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15F8" w14:textId="77777777" w:rsidR="001743F6" w:rsidRDefault="00000000">
      <w:pPr>
        <w:spacing w:before="3" w:line="230" w:lineRule="auto"/>
        <w:jc w:val="center"/>
        <w:rPr>
          <w:sz w:val="18"/>
          <w:szCs w:val="18"/>
        </w:rPr>
        <w:sectPr w:rsidR="001743F6">
          <w:pgSz w:w="12240" w:h="15840"/>
          <w:pgMar w:top="680" w:right="420" w:bottom="280" w:left="600" w:header="0" w:footer="0" w:gutter="0"/>
          <w:pgNumType w:start="1"/>
          <w:cols w:space="720"/>
        </w:sectPr>
      </w:pPr>
      <w:r>
        <w:rPr>
          <w:b/>
          <w:sz w:val="18"/>
          <w:szCs w:val="18"/>
        </w:rPr>
        <w:t>LEGALLY REQUIRED OFFICIAL POSTING – PLEASE DO NOT REMOVE UNTIL AFTER BELOW DATE AND TIME</w:t>
      </w:r>
    </w:p>
    <w:p w14:paraId="27D9BAF7" w14:textId="77777777" w:rsidR="001743F6" w:rsidRDefault="001743F6">
      <w:pPr>
        <w:pStyle w:val="Heading1"/>
        <w:spacing w:before="100" w:line="276" w:lineRule="auto"/>
        <w:ind w:left="0" w:right="2397"/>
      </w:pPr>
      <w:bookmarkStart w:id="0" w:name="_ua0pvjhynwvk" w:colFirst="0" w:colLast="0"/>
      <w:bookmarkEnd w:id="0"/>
    </w:p>
    <w:p w14:paraId="66E65079" w14:textId="77777777" w:rsidR="001743F6" w:rsidRDefault="00000000">
      <w:pPr>
        <w:pStyle w:val="Heading1"/>
        <w:spacing w:before="100" w:line="276" w:lineRule="auto"/>
        <w:ind w:left="0" w:right="2397"/>
      </w:pPr>
      <w:bookmarkStart w:id="1" w:name="_upye0sg2fy1s" w:colFirst="0" w:colLast="0"/>
      <w:bookmarkEnd w:id="1"/>
      <w:r>
        <w:rPr>
          <w:noProof/>
        </w:rPr>
        <w:drawing>
          <wp:anchor distT="0" distB="0" distL="0" distR="0" simplePos="0" relativeHeight="251658240" behindDoc="0" locked="0" layoutInCell="1" hidden="0" allowOverlap="1" wp14:anchorId="05D4750E" wp14:editId="429B4159">
            <wp:simplePos x="0" y="0"/>
            <wp:positionH relativeFrom="column">
              <wp:posOffset>1981200</wp:posOffset>
            </wp:positionH>
            <wp:positionV relativeFrom="paragraph">
              <wp:posOffset>180975</wp:posOffset>
            </wp:positionV>
            <wp:extent cx="3162300" cy="2276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162300" cy="2276475"/>
                    </a:xfrm>
                    <a:prstGeom prst="rect">
                      <a:avLst/>
                    </a:prstGeom>
                    <a:ln/>
                  </pic:spPr>
                </pic:pic>
              </a:graphicData>
            </a:graphic>
          </wp:anchor>
        </w:drawing>
      </w:r>
    </w:p>
    <w:tbl>
      <w:tblPr>
        <w:tblStyle w:val="a"/>
        <w:tblpPr w:vertAnchor="page" w:horzAnchor="page" w:tblpX="1290" w:tblpY="1380"/>
        <w:tblW w:w="10875" w:type="dxa"/>
        <w:tblLayout w:type="fixed"/>
        <w:tblLook w:val="0600" w:firstRow="0" w:lastRow="0" w:firstColumn="0" w:lastColumn="0" w:noHBand="1" w:noVBand="1"/>
      </w:tblPr>
      <w:tblGrid>
        <w:gridCol w:w="3405"/>
        <w:gridCol w:w="4785"/>
        <w:gridCol w:w="2685"/>
      </w:tblGrid>
      <w:tr w:rsidR="001743F6" w14:paraId="05DC00C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CAA1B62" w14:textId="77777777" w:rsidR="001743F6" w:rsidRDefault="00000000">
            <w:pPr>
              <w:tabs>
                <w:tab w:val="left" w:pos="1457"/>
                <w:tab w:val="left" w:pos="1458"/>
              </w:tabs>
              <w:rPr>
                <w:b/>
                <w:sz w:val="28"/>
                <w:szCs w:val="28"/>
              </w:rPr>
            </w:pPr>
            <w:r>
              <w:rPr>
                <w:b/>
                <w:color w:val="212121"/>
                <w:sz w:val="18"/>
                <w:szCs w:val="18"/>
              </w:rPr>
              <w:t>SCNC BOARD</w:t>
            </w:r>
          </w:p>
        </w:tc>
        <w:tc>
          <w:tcPr>
            <w:tcW w:w="4785" w:type="dxa"/>
            <w:tcBorders>
              <w:top w:val="nil"/>
              <w:left w:val="nil"/>
              <w:bottom w:val="nil"/>
              <w:right w:val="nil"/>
            </w:tcBorders>
            <w:tcMar>
              <w:top w:w="0" w:type="dxa"/>
              <w:left w:w="0" w:type="dxa"/>
              <w:bottom w:w="0" w:type="dxa"/>
              <w:right w:w="0" w:type="dxa"/>
            </w:tcMar>
          </w:tcPr>
          <w:p w14:paraId="14E947E2"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477754D" w14:textId="77777777" w:rsidR="001743F6" w:rsidRDefault="00000000">
            <w:pPr>
              <w:tabs>
                <w:tab w:val="left" w:pos="1457"/>
                <w:tab w:val="left" w:pos="1458"/>
              </w:tabs>
              <w:rPr>
                <w:b/>
                <w:sz w:val="28"/>
                <w:szCs w:val="28"/>
              </w:rPr>
            </w:pPr>
            <w:r>
              <w:rPr>
                <w:b/>
                <w:color w:val="212121"/>
                <w:sz w:val="18"/>
                <w:szCs w:val="18"/>
              </w:rPr>
              <w:t>PRESIDENT</w:t>
            </w:r>
          </w:p>
        </w:tc>
      </w:tr>
      <w:tr w:rsidR="001743F6" w14:paraId="0C439926"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41600FE" w14:textId="5BFADF05" w:rsidR="001743F6" w:rsidRDefault="001743F6">
            <w:pPr>
              <w:widowControl w:val="0"/>
              <w:rPr>
                <w:b/>
                <w:sz w:val="28"/>
                <w:szCs w:val="28"/>
              </w:rPr>
            </w:pPr>
          </w:p>
        </w:tc>
        <w:tc>
          <w:tcPr>
            <w:tcW w:w="4785" w:type="dxa"/>
            <w:tcBorders>
              <w:top w:val="nil"/>
              <w:left w:val="nil"/>
              <w:bottom w:val="nil"/>
              <w:right w:val="nil"/>
            </w:tcBorders>
            <w:tcMar>
              <w:top w:w="0" w:type="dxa"/>
              <w:left w:w="0" w:type="dxa"/>
              <w:bottom w:w="0" w:type="dxa"/>
              <w:right w:w="0" w:type="dxa"/>
            </w:tcMar>
          </w:tcPr>
          <w:p w14:paraId="3B310D68"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3DC0F4B" w14:textId="17E6E5CB" w:rsidR="001743F6" w:rsidRDefault="004950A0">
            <w:pPr>
              <w:tabs>
                <w:tab w:val="left" w:pos="1457"/>
                <w:tab w:val="left" w:pos="1458"/>
              </w:tabs>
              <w:rPr>
                <w:b/>
                <w:sz w:val="28"/>
                <w:szCs w:val="28"/>
              </w:rPr>
            </w:pPr>
            <w:r w:rsidRPr="004950A0">
              <w:rPr>
                <w:color w:val="212121"/>
                <w:sz w:val="18"/>
                <w:szCs w:val="18"/>
              </w:rPr>
              <w:t>Jerry Lewis</w:t>
            </w:r>
          </w:p>
        </w:tc>
      </w:tr>
      <w:tr w:rsidR="001743F6" w14:paraId="620FFDD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85705AC" w14:textId="31880880" w:rsidR="001743F6" w:rsidRDefault="000363B6">
            <w:pPr>
              <w:tabs>
                <w:tab w:val="left" w:pos="1457"/>
                <w:tab w:val="left" w:pos="1458"/>
              </w:tabs>
              <w:rPr>
                <w:b/>
                <w:sz w:val="28"/>
                <w:szCs w:val="28"/>
              </w:rPr>
            </w:pPr>
            <w:r>
              <w:rPr>
                <w:color w:val="212121"/>
                <w:sz w:val="18"/>
                <w:szCs w:val="18"/>
              </w:rPr>
              <w:t>Merci Borden</w:t>
            </w:r>
          </w:p>
        </w:tc>
        <w:tc>
          <w:tcPr>
            <w:tcW w:w="4785" w:type="dxa"/>
            <w:tcBorders>
              <w:top w:val="nil"/>
              <w:left w:val="nil"/>
              <w:bottom w:val="nil"/>
              <w:right w:val="nil"/>
            </w:tcBorders>
            <w:tcMar>
              <w:top w:w="0" w:type="dxa"/>
              <w:left w:w="0" w:type="dxa"/>
              <w:bottom w:w="0" w:type="dxa"/>
              <w:right w:w="0" w:type="dxa"/>
            </w:tcMar>
          </w:tcPr>
          <w:p w14:paraId="5D815A2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66D16C9" w14:textId="77777777" w:rsidR="001743F6" w:rsidRDefault="00000000">
            <w:pPr>
              <w:tabs>
                <w:tab w:val="left" w:pos="1457"/>
                <w:tab w:val="left" w:pos="1458"/>
              </w:tabs>
              <w:rPr>
                <w:b/>
                <w:color w:val="212121"/>
                <w:sz w:val="18"/>
                <w:szCs w:val="18"/>
              </w:rPr>
            </w:pPr>
            <w:r>
              <w:rPr>
                <w:b/>
                <w:color w:val="212121"/>
                <w:sz w:val="18"/>
                <w:szCs w:val="18"/>
              </w:rPr>
              <w:t>VICE PRESIDENT</w:t>
            </w:r>
          </w:p>
        </w:tc>
      </w:tr>
      <w:tr w:rsidR="001743F6" w14:paraId="6D9D999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A897B92" w14:textId="46DA0A92" w:rsidR="001743F6" w:rsidRDefault="000363B6">
            <w:pPr>
              <w:tabs>
                <w:tab w:val="left" w:pos="1457"/>
                <w:tab w:val="left" w:pos="1458"/>
              </w:tabs>
              <w:rPr>
                <w:b/>
                <w:sz w:val="28"/>
                <w:szCs w:val="28"/>
              </w:rPr>
            </w:pPr>
            <w:r w:rsidRPr="004950A0">
              <w:rPr>
                <w:color w:val="212121"/>
                <w:sz w:val="18"/>
                <w:szCs w:val="18"/>
              </w:rPr>
              <w:t xml:space="preserve">Kesara </w:t>
            </w:r>
            <w:proofErr w:type="spellStart"/>
            <w:r w:rsidRPr="004950A0">
              <w:rPr>
                <w:color w:val="212121"/>
                <w:sz w:val="18"/>
                <w:szCs w:val="18"/>
              </w:rPr>
              <w:t>Borirak</w:t>
            </w:r>
            <w:proofErr w:type="spellEnd"/>
          </w:p>
        </w:tc>
        <w:tc>
          <w:tcPr>
            <w:tcW w:w="4785" w:type="dxa"/>
            <w:tcBorders>
              <w:top w:val="nil"/>
              <w:left w:val="nil"/>
              <w:bottom w:val="nil"/>
              <w:right w:val="nil"/>
            </w:tcBorders>
            <w:tcMar>
              <w:top w:w="0" w:type="dxa"/>
              <w:left w:w="0" w:type="dxa"/>
              <w:bottom w:w="0" w:type="dxa"/>
              <w:right w:w="0" w:type="dxa"/>
            </w:tcMar>
          </w:tcPr>
          <w:p w14:paraId="2756437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6610C1" w14:textId="50CDB98B" w:rsidR="001743F6" w:rsidRDefault="004668EB">
            <w:pPr>
              <w:tabs>
                <w:tab w:val="left" w:pos="1457"/>
                <w:tab w:val="left" w:pos="1458"/>
              </w:tabs>
              <w:rPr>
                <w:b/>
                <w:color w:val="212121"/>
                <w:sz w:val="18"/>
                <w:szCs w:val="18"/>
              </w:rPr>
            </w:pPr>
            <w:r>
              <w:rPr>
                <w:color w:val="212121"/>
                <w:sz w:val="18"/>
                <w:szCs w:val="18"/>
              </w:rPr>
              <w:t>Jeff Hartwick</w:t>
            </w:r>
          </w:p>
        </w:tc>
      </w:tr>
      <w:tr w:rsidR="001743F6" w14:paraId="50E089D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21B5CFA" w14:textId="660E660E" w:rsidR="001743F6" w:rsidRDefault="000363B6">
            <w:pPr>
              <w:tabs>
                <w:tab w:val="left" w:pos="1457"/>
                <w:tab w:val="left" w:pos="1458"/>
              </w:tabs>
              <w:rPr>
                <w:b/>
                <w:sz w:val="28"/>
                <w:szCs w:val="28"/>
              </w:rPr>
            </w:pPr>
            <w:r>
              <w:rPr>
                <w:color w:val="212121"/>
                <w:sz w:val="18"/>
                <w:szCs w:val="18"/>
              </w:rPr>
              <w:t>Victoria Brown</w:t>
            </w:r>
          </w:p>
        </w:tc>
        <w:tc>
          <w:tcPr>
            <w:tcW w:w="4785" w:type="dxa"/>
            <w:tcBorders>
              <w:top w:val="nil"/>
              <w:left w:val="nil"/>
              <w:bottom w:val="nil"/>
              <w:right w:val="nil"/>
            </w:tcBorders>
            <w:tcMar>
              <w:top w:w="0" w:type="dxa"/>
              <w:left w:w="0" w:type="dxa"/>
              <w:bottom w:w="0" w:type="dxa"/>
              <w:right w:w="0" w:type="dxa"/>
            </w:tcMar>
          </w:tcPr>
          <w:p w14:paraId="7ECAB22A"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122032C" w14:textId="77777777" w:rsidR="001743F6" w:rsidRDefault="00000000">
            <w:pPr>
              <w:tabs>
                <w:tab w:val="left" w:pos="1457"/>
                <w:tab w:val="left" w:pos="1458"/>
              </w:tabs>
              <w:rPr>
                <w:b/>
                <w:color w:val="212121"/>
                <w:sz w:val="18"/>
                <w:szCs w:val="18"/>
              </w:rPr>
            </w:pPr>
            <w:r>
              <w:rPr>
                <w:b/>
                <w:color w:val="212121"/>
                <w:sz w:val="18"/>
                <w:szCs w:val="18"/>
              </w:rPr>
              <w:t>TREASURER</w:t>
            </w:r>
          </w:p>
        </w:tc>
      </w:tr>
      <w:tr w:rsidR="001743F6" w14:paraId="275CAF21"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1161683" w14:textId="0AAA597C" w:rsidR="001743F6" w:rsidRDefault="004950A0">
            <w:pPr>
              <w:tabs>
                <w:tab w:val="left" w:pos="1457"/>
                <w:tab w:val="left" w:pos="1458"/>
              </w:tabs>
              <w:rPr>
                <w:b/>
                <w:sz w:val="28"/>
                <w:szCs w:val="28"/>
              </w:rPr>
            </w:pPr>
            <w:r w:rsidRPr="004950A0">
              <w:rPr>
                <w:color w:val="212121"/>
                <w:sz w:val="18"/>
                <w:szCs w:val="18"/>
              </w:rPr>
              <w:t>Kim Clements</w:t>
            </w:r>
          </w:p>
        </w:tc>
        <w:tc>
          <w:tcPr>
            <w:tcW w:w="4785" w:type="dxa"/>
            <w:tcBorders>
              <w:top w:val="nil"/>
              <w:left w:val="nil"/>
              <w:bottom w:val="nil"/>
              <w:right w:val="nil"/>
            </w:tcBorders>
            <w:tcMar>
              <w:top w:w="0" w:type="dxa"/>
              <w:left w:w="0" w:type="dxa"/>
              <w:bottom w:w="0" w:type="dxa"/>
              <w:right w:w="0" w:type="dxa"/>
            </w:tcMar>
          </w:tcPr>
          <w:p w14:paraId="576A8C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2D8A2290" w14:textId="44DF9964" w:rsidR="001743F6" w:rsidRDefault="004668EB">
            <w:pPr>
              <w:tabs>
                <w:tab w:val="left" w:pos="1457"/>
                <w:tab w:val="left" w:pos="1458"/>
              </w:tabs>
              <w:rPr>
                <w:b/>
                <w:color w:val="212121"/>
                <w:sz w:val="18"/>
                <w:szCs w:val="18"/>
              </w:rPr>
            </w:pPr>
            <w:r>
              <w:rPr>
                <w:color w:val="212121"/>
                <w:sz w:val="18"/>
                <w:szCs w:val="18"/>
              </w:rPr>
              <w:t>Kim Clements</w:t>
            </w:r>
          </w:p>
        </w:tc>
      </w:tr>
      <w:tr w:rsidR="001743F6" w14:paraId="32226A4B"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9B73D09" w14:textId="4A37AFD8" w:rsidR="001743F6" w:rsidRDefault="004950A0">
            <w:pPr>
              <w:tabs>
                <w:tab w:val="left" w:pos="1457"/>
                <w:tab w:val="left" w:pos="1458"/>
              </w:tabs>
              <w:rPr>
                <w:b/>
                <w:sz w:val="28"/>
                <w:szCs w:val="28"/>
              </w:rPr>
            </w:pPr>
            <w:r w:rsidRPr="004950A0">
              <w:rPr>
                <w:color w:val="212121"/>
                <w:sz w:val="18"/>
                <w:szCs w:val="18"/>
              </w:rPr>
              <w:t>Dean Cutler</w:t>
            </w:r>
          </w:p>
        </w:tc>
        <w:tc>
          <w:tcPr>
            <w:tcW w:w="4785" w:type="dxa"/>
            <w:tcBorders>
              <w:top w:val="nil"/>
              <w:left w:val="nil"/>
              <w:bottom w:val="nil"/>
              <w:right w:val="nil"/>
            </w:tcBorders>
            <w:tcMar>
              <w:top w:w="0" w:type="dxa"/>
              <w:left w:w="0" w:type="dxa"/>
              <w:bottom w:w="0" w:type="dxa"/>
              <w:right w:w="0" w:type="dxa"/>
            </w:tcMar>
          </w:tcPr>
          <w:p w14:paraId="75AD57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5EFF8A4" w14:textId="77777777" w:rsidR="001743F6" w:rsidRDefault="00000000">
            <w:pPr>
              <w:tabs>
                <w:tab w:val="left" w:pos="1457"/>
                <w:tab w:val="left" w:pos="1458"/>
              </w:tabs>
              <w:rPr>
                <w:color w:val="212121"/>
                <w:sz w:val="18"/>
                <w:szCs w:val="18"/>
              </w:rPr>
            </w:pPr>
            <w:r>
              <w:rPr>
                <w:b/>
                <w:color w:val="212121"/>
                <w:sz w:val="18"/>
                <w:szCs w:val="18"/>
              </w:rPr>
              <w:t>SECRETARY</w:t>
            </w:r>
          </w:p>
        </w:tc>
      </w:tr>
      <w:tr w:rsidR="001743F6" w14:paraId="7DA39C5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D549A5B" w14:textId="6021D717" w:rsidR="001743F6" w:rsidRDefault="004950A0">
            <w:pPr>
              <w:tabs>
                <w:tab w:val="left" w:pos="1457"/>
                <w:tab w:val="left" w:pos="1458"/>
              </w:tabs>
              <w:rPr>
                <w:color w:val="212121"/>
                <w:sz w:val="18"/>
                <w:szCs w:val="18"/>
              </w:rPr>
            </w:pPr>
            <w:r w:rsidRPr="004950A0">
              <w:rPr>
                <w:color w:val="212121"/>
                <w:sz w:val="18"/>
                <w:szCs w:val="18"/>
              </w:rPr>
              <w:t>Andrew Epstein</w:t>
            </w:r>
          </w:p>
        </w:tc>
        <w:tc>
          <w:tcPr>
            <w:tcW w:w="4785" w:type="dxa"/>
            <w:tcBorders>
              <w:top w:val="nil"/>
              <w:left w:val="nil"/>
              <w:bottom w:val="nil"/>
              <w:right w:val="nil"/>
            </w:tcBorders>
            <w:tcMar>
              <w:top w:w="0" w:type="dxa"/>
              <w:left w:w="0" w:type="dxa"/>
              <w:bottom w:w="0" w:type="dxa"/>
              <w:right w:w="0" w:type="dxa"/>
            </w:tcMar>
          </w:tcPr>
          <w:p w14:paraId="61B29077"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5D055E" w14:textId="2C3A7A5B" w:rsidR="001743F6" w:rsidRDefault="004668EB">
            <w:pPr>
              <w:tabs>
                <w:tab w:val="left" w:pos="1457"/>
                <w:tab w:val="left" w:pos="1458"/>
              </w:tabs>
              <w:rPr>
                <w:b/>
                <w:color w:val="212121"/>
                <w:sz w:val="18"/>
                <w:szCs w:val="18"/>
              </w:rPr>
            </w:pPr>
            <w:r>
              <w:rPr>
                <w:color w:val="212121"/>
                <w:sz w:val="18"/>
                <w:szCs w:val="18"/>
              </w:rPr>
              <w:t>Jay Friedman</w:t>
            </w:r>
          </w:p>
        </w:tc>
      </w:tr>
      <w:tr w:rsidR="001743F6" w14:paraId="30D5AEB4" w14:textId="77777777">
        <w:trPr>
          <w:cantSplit/>
          <w:trHeight w:val="197"/>
        </w:trPr>
        <w:tc>
          <w:tcPr>
            <w:tcW w:w="3405" w:type="dxa"/>
            <w:tcBorders>
              <w:top w:val="nil"/>
              <w:left w:val="nil"/>
              <w:bottom w:val="nil"/>
              <w:right w:val="nil"/>
            </w:tcBorders>
            <w:tcMar>
              <w:top w:w="0" w:type="dxa"/>
              <w:left w:w="0" w:type="dxa"/>
              <w:bottom w:w="0" w:type="dxa"/>
              <w:right w:w="0" w:type="dxa"/>
            </w:tcMar>
          </w:tcPr>
          <w:p w14:paraId="08B1DAD3" w14:textId="3C857648" w:rsidR="001743F6" w:rsidRDefault="000363B6">
            <w:pPr>
              <w:widowControl w:val="0"/>
              <w:rPr>
                <w:color w:val="212121"/>
                <w:sz w:val="18"/>
                <w:szCs w:val="18"/>
              </w:rPr>
            </w:pPr>
            <w:r>
              <w:rPr>
                <w:color w:val="212121"/>
                <w:sz w:val="18"/>
                <w:szCs w:val="18"/>
              </w:rPr>
              <w:t>Jay Friedman</w:t>
            </w:r>
          </w:p>
        </w:tc>
        <w:tc>
          <w:tcPr>
            <w:tcW w:w="4785" w:type="dxa"/>
            <w:tcBorders>
              <w:top w:val="nil"/>
              <w:left w:val="nil"/>
              <w:bottom w:val="nil"/>
              <w:right w:val="nil"/>
            </w:tcBorders>
            <w:tcMar>
              <w:top w:w="0" w:type="dxa"/>
              <w:left w:w="0" w:type="dxa"/>
              <w:bottom w:w="0" w:type="dxa"/>
              <w:right w:w="0" w:type="dxa"/>
            </w:tcMar>
          </w:tcPr>
          <w:p w14:paraId="2A249810"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8EA5542" w14:textId="77777777" w:rsidR="001743F6" w:rsidRDefault="00000000">
            <w:pPr>
              <w:tabs>
                <w:tab w:val="left" w:pos="1457"/>
                <w:tab w:val="left" w:pos="1458"/>
              </w:tabs>
              <w:rPr>
                <w:color w:val="212121"/>
                <w:sz w:val="18"/>
                <w:szCs w:val="18"/>
              </w:rPr>
            </w:pPr>
            <w:r>
              <w:rPr>
                <w:b/>
                <w:color w:val="212121"/>
                <w:sz w:val="18"/>
                <w:szCs w:val="18"/>
              </w:rPr>
              <w:t xml:space="preserve">CORRESPONDING </w:t>
            </w:r>
          </w:p>
        </w:tc>
      </w:tr>
      <w:tr w:rsidR="001743F6" w14:paraId="4973688E"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2AC1A96" w14:textId="77777777" w:rsidR="001743F6" w:rsidRDefault="000363B6">
            <w:pPr>
              <w:widowControl w:val="0"/>
              <w:rPr>
                <w:color w:val="212121"/>
                <w:sz w:val="18"/>
                <w:szCs w:val="18"/>
              </w:rPr>
            </w:pPr>
            <w:r>
              <w:rPr>
                <w:color w:val="212121"/>
                <w:sz w:val="18"/>
                <w:szCs w:val="18"/>
              </w:rPr>
              <w:t>Daniel Fuselier</w:t>
            </w:r>
          </w:p>
          <w:p w14:paraId="7E68ACA8" w14:textId="77777777" w:rsidR="000363B6" w:rsidRDefault="000363B6">
            <w:pPr>
              <w:widowControl w:val="0"/>
              <w:rPr>
                <w:color w:val="212121"/>
                <w:sz w:val="18"/>
                <w:szCs w:val="18"/>
              </w:rPr>
            </w:pPr>
            <w:r>
              <w:rPr>
                <w:color w:val="212121"/>
                <w:sz w:val="18"/>
                <w:szCs w:val="18"/>
              </w:rPr>
              <w:t>Lusine Galadjian</w:t>
            </w:r>
          </w:p>
          <w:p w14:paraId="6B76937F" w14:textId="77777777" w:rsidR="000363B6" w:rsidRDefault="000363B6">
            <w:pPr>
              <w:widowControl w:val="0"/>
              <w:rPr>
                <w:color w:val="212121"/>
                <w:sz w:val="18"/>
                <w:szCs w:val="18"/>
              </w:rPr>
            </w:pPr>
            <w:r>
              <w:rPr>
                <w:color w:val="212121"/>
                <w:sz w:val="18"/>
                <w:szCs w:val="18"/>
              </w:rPr>
              <w:t>Dimitri Gatsiounis</w:t>
            </w:r>
          </w:p>
          <w:p w14:paraId="109BEE2F" w14:textId="2A71217C" w:rsidR="000363B6" w:rsidRDefault="000363B6">
            <w:pPr>
              <w:widowControl w:val="0"/>
              <w:rPr>
                <w:color w:val="212121"/>
                <w:sz w:val="18"/>
                <w:szCs w:val="18"/>
              </w:rPr>
            </w:pPr>
            <w:r>
              <w:rPr>
                <w:color w:val="212121"/>
                <w:sz w:val="18"/>
                <w:szCs w:val="18"/>
              </w:rPr>
              <w:t>Jeff Hartwick</w:t>
            </w:r>
          </w:p>
        </w:tc>
        <w:tc>
          <w:tcPr>
            <w:tcW w:w="4785" w:type="dxa"/>
            <w:tcBorders>
              <w:top w:val="nil"/>
              <w:left w:val="nil"/>
              <w:bottom w:val="nil"/>
              <w:right w:val="nil"/>
            </w:tcBorders>
            <w:tcMar>
              <w:top w:w="0" w:type="dxa"/>
              <w:left w:w="0" w:type="dxa"/>
              <w:bottom w:w="0" w:type="dxa"/>
              <w:right w:w="0" w:type="dxa"/>
            </w:tcMar>
          </w:tcPr>
          <w:p w14:paraId="490D3CC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ADE58C5" w14:textId="77777777" w:rsidR="001743F6" w:rsidRDefault="00000000">
            <w:pPr>
              <w:tabs>
                <w:tab w:val="left" w:pos="1457"/>
                <w:tab w:val="left" w:pos="1458"/>
              </w:tabs>
              <w:rPr>
                <w:b/>
                <w:color w:val="212121"/>
                <w:sz w:val="18"/>
                <w:szCs w:val="18"/>
              </w:rPr>
            </w:pPr>
            <w:r>
              <w:rPr>
                <w:b/>
                <w:color w:val="212121"/>
                <w:sz w:val="18"/>
                <w:szCs w:val="18"/>
              </w:rPr>
              <w:t>SECRETARY</w:t>
            </w:r>
          </w:p>
          <w:p w14:paraId="1BE208AC" w14:textId="16C6266B" w:rsidR="000363B6" w:rsidRPr="000363B6" w:rsidRDefault="000363B6">
            <w:pPr>
              <w:tabs>
                <w:tab w:val="left" w:pos="1457"/>
                <w:tab w:val="left" w:pos="1458"/>
              </w:tabs>
              <w:rPr>
                <w:bCs/>
                <w:color w:val="212121"/>
                <w:sz w:val="18"/>
                <w:szCs w:val="18"/>
              </w:rPr>
            </w:pPr>
            <w:r w:rsidRPr="000363B6">
              <w:rPr>
                <w:bCs/>
                <w:color w:val="212121"/>
                <w:sz w:val="18"/>
                <w:szCs w:val="18"/>
              </w:rPr>
              <w:t>Dimitri Gatsiounis</w:t>
            </w:r>
          </w:p>
        </w:tc>
      </w:tr>
      <w:tr w:rsidR="001743F6" w14:paraId="14FE2AF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B7EE0A8" w14:textId="04D52AC6" w:rsidR="001743F6" w:rsidRDefault="004950A0">
            <w:pPr>
              <w:widowControl w:val="0"/>
              <w:rPr>
                <w:color w:val="212121"/>
                <w:sz w:val="18"/>
                <w:szCs w:val="18"/>
              </w:rPr>
            </w:pPr>
            <w:r w:rsidRPr="004950A0">
              <w:rPr>
                <w:color w:val="212121"/>
                <w:sz w:val="18"/>
                <w:szCs w:val="18"/>
              </w:rPr>
              <w:t>Jerry Lewis</w:t>
            </w:r>
          </w:p>
        </w:tc>
        <w:tc>
          <w:tcPr>
            <w:tcW w:w="4785" w:type="dxa"/>
            <w:tcBorders>
              <w:top w:val="nil"/>
              <w:left w:val="nil"/>
              <w:bottom w:val="nil"/>
              <w:right w:val="nil"/>
            </w:tcBorders>
            <w:tcMar>
              <w:top w:w="0" w:type="dxa"/>
              <w:left w:w="0" w:type="dxa"/>
              <w:bottom w:w="0" w:type="dxa"/>
              <w:right w:w="0" w:type="dxa"/>
            </w:tcMar>
          </w:tcPr>
          <w:p w14:paraId="7D7D7B66"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F3E753" w14:textId="26310CC8" w:rsidR="001743F6" w:rsidRDefault="001743F6">
            <w:pPr>
              <w:tabs>
                <w:tab w:val="left" w:pos="1457"/>
                <w:tab w:val="left" w:pos="1458"/>
              </w:tabs>
              <w:rPr>
                <w:color w:val="212121"/>
                <w:sz w:val="18"/>
                <w:szCs w:val="18"/>
              </w:rPr>
            </w:pPr>
          </w:p>
        </w:tc>
      </w:tr>
      <w:tr w:rsidR="001743F6" w14:paraId="01C1E87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75C29746" w14:textId="77777777" w:rsidR="001743F6" w:rsidRDefault="00000000">
            <w:pPr>
              <w:widowControl w:val="0"/>
              <w:rPr>
                <w:color w:val="212121"/>
                <w:sz w:val="18"/>
                <w:szCs w:val="18"/>
              </w:rPr>
            </w:pPr>
            <w:r>
              <w:rPr>
                <w:color w:val="212121"/>
                <w:sz w:val="18"/>
                <w:szCs w:val="18"/>
              </w:rPr>
              <w:t>Richard Niederberg</w:t>
            </w:r>
          </w:p>
        </w:tc>
        <w:tc>
          <w:tcPr>
            <w:tcW w:w="4785" w:type="dxa"/>
            <w:tcBorders>
              <w:top w:val="nil"/>
              <w:left w:val="nil"/>
              <w:bottom w:val="nil"/>
              <w:right w:val="nil"/>
            </w:tcBorders>
            <w:tcMar>
              <w:top w:w="0" w:type="dxa"/>
              <w:left w:w="0" w:type="dxa"/>
              <w:bottom w:w="0" w:type="dxa"/>
              <w:right w:w="0" w:type="dxa"/>
            </w:tcMar>
          </w:tcPr>
          <w:p w14:paraId="453240F4"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F2B977" w14:textId="77777777" w:rsidR="001743F6" w:rsidRDefault="001743F6">
            <w:pPr>
              <w:rPr>
                <w:sz w:val="20"/>
                <w:szCs w:val="20"/>
              </w:rPr>
            </w:pPr>
          </w:p>
        </w:tc>
      </w:tr>
      <w:tr w:rsidR="001743F6" w14:paraId="58267E7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0700F096" w14:textId="77777777" w:rsidR="001743F6" w:rsidRDefault="00000000">
            <w:pPr>
              <w:widowControl w:val="0"/>
              <w:rPr>
                <w:color w:val="212121"/>
                <w:sz w:val="18"/>
                <w:szCs w:val="18"/>
              </w:rPr>
            </w:pPr>
            <w:r>
              <w:rPr>
                <w:color w:val="212121"/>
                <w:sz w:val="18"/>
                <w:szCs w:val="18"/>
              </w:rPr>
              <w:t>Laurie Rittenberg</w:t>
            </w:r>
          </w:p>
        </w:tc>
        <w:tc>
          <w:tcPr>
            <w:tcW w:w="4785" w:type="dxa"/>
            <w:tcBorders>
              <w:top w:val="nil"/>
              <w:left w:val="nil"/>
              <w:bottom w:val="nil"/>
              <w:right w:val="nil"/>
            </w:tcBorders>
            <w:tcMar>
              <w:top w:w="0" w:type="dxa"/>
              <w:left w:w="0" w:type="dxa"/>
              <w:bottom w:w="0" w:type="dxa"/>
              <w:right w:w="0" w:type="dxa"/>
            </w:tcMar>
          </w:tcPr>
          <w:p w14:paraId="4A1A508F"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E9152E8" w14:textId="77777777" w:rsidR="001743F6" w:rsidRDefault="001743F6">
            <w:pPr>
              <w:rPr>
                <w:sz w:val="20"/>
                <w:szCs w:val="20"/>
              </w:rPr>
            </w:pPr>
          </w:p>
        </w:tc>
      </w:tr>
      <w:tr w:rsidR="001743F6" w14:paraId="417ACD2C"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7CDD878" w14:textId="1248D414" w:rsidR="001743F6" w:rsidRDefault="004950A0">
            <w:pPr>
              <w:widowControl w:val="0"/>
              <w:rPr>
                <w:color w:val="212121"/>
                <w:sz w:val="18"/>
                <w:szCs w:val="18"/>
              </w:rPr>
            </w:pPr>
            <w:r w:rsidRPr="004950A0">
              <w:rPr>
                <w:color w:val="212121"/>
                <w:sz w:val="18"/>
                <w:szCs w:val="18"/>
              </w:rPr>
              <w:t>Matt Thompson</w:t>
            </w:r>
          </w:p>
        </w:tc>
        <w:tc>
          <w:tcPr>
            <w:tcW w:w="4785" w:type="dxa"/>
            <w:tcBorders>
              <w:top w:val="nil"/>
              <w:left w:val="nil"/>
              <w:bottom w:val="nil"/>
              <w:right w:val="nil"/>
            </w:tcBorders>
            <w:tcMar>
              <w:top w:w="0" w:type="dxa"/>
              <w:left w:w="0" w:type="dxa"/>
              <w:bottom w:w="0" w:type="dxa"/>
              <w:right w:w="0" w:type="dxa"/>
            </w:tcMar>
          </w:tcPr>
          <w:p w14:paraId="0EF6538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EE4286" w14:textId="77777777" w:rsidR="001743F6" w:rsidRDefault="001743F6">
            <w:pPr>
              <w:rPr>
                <w:sz w:val="20"/>
                <w:szCs w:val="20"/>
              </w:rPr>
            </w:pPr>
          </w:p>
        </w:tc>
      </w:tr>
      <w:tr w:rsidR="001743F6" w14:paraId="6106949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F1DD732" w14:textId="77777777" w:rsidR="001743F6" w:rsidRDefault="001743F6">
            <w:pPr>
              <w:widowControl w:val="0"/>
              <w:rPr>
                <w:color w:val="212121"/>
                <w:sz w:val="18"/>
                <w:szCs w:val="18"/>
              </w:rPr>
            </w:pPr>
          </w:p>
        </w:tc>
        <w:tc>
          <w:tcPr>
            <w:tcW w:w="4785" w:type="dxa"/>
            <w:tcBorders>
              <w:top w:val="nil"/>
              <w:left w:val="nil"/>
              <w:bottom w:val="nil"/>
              <w:right w:val="nil"/>
            </w:tcBorders>
            <w:tcMar>
              <w:top w:w="0" w:type="dxa"/>
              <w:left w:w="0" w:type="dxa"/>
              <w:bottom w:w="0" w:type="dxa"/>
              <w:right w:w="0" w:type="dxa"/>
            </w:tcMar>
          </w:tcPr>
          <w:p w14:paraId="56D55435"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0C5430" w14:textId="77777777" w:rsidR="001743F6" w:rsidRDefault="001743F6">
            <w:pPr>
              <w:rPr>
                <w:sz w:val="20"/>
                <w:szCs w:val="20"/>
              </w:rPr>
            </w:pPr>
            <w:hyperlink r:id="rId6">
              <w:r>
                <w:rPr>
                  <w:color w:val="1155CC"/>
                  <w:sz w:val="20"/>
                  <w:szCs w:val="20"/>
                  <w:u w:val="single"/>
                </w:rPr>
                <w:t>studiocitync.org</w:t>
              </w:r>
            </w:hyperlink>
          </w:p>
        </w:tc>
      </w:tr>
    </w:tbl>
    <w:p w14:paraId="547F7F48" w14:textId="77777777" w:rsidR="001743F6" w:rsidRDefault="00000000">
      <w:pPr>
        <w:pStyle w:val="Heading1"/>
        <w:spacing w:before="100" w:line="276" w:lineRule="auto"/>
        <w:ind w:left="0" w:right="2397"/>
        <w:jc w:val="center"/>
      </w:pPr>
      <w:r>
        <w:t xml:space="preserve">                         </w:t>
      </w:r>
    </w:p>
    <w:p w14:paraId="3A42D4DC" w14:textId="77777777" w:rsidR="001743F6" w:rsidRDefault="001743F6">
      <w:pPr>
        <w:pStyle w:val="Heading1"/>
        <w:spacing w:before="100" w:line="276" w:lineRule="auto"/>
        <w:ind w:left="0" w:right="2397"/>
        <w:jc w:val="center"/>
      </w:pPr>
    </w:p>
    <w:p w14:paraId="30ECBE62" w14:textId="77777777" w:rsidR="001743F6" w:rsidRDefault="001743F6">
      <w:pPr>
        <w:pStyle w:val="Heading1"/>
        <w:spacing w:before="100" w:line="276" w:lineRule="auto"/>
        <w:ind w:left="0" w:right="2397"/>
        <w:jc w:val="center"/>
      </w:pPr>
    </w:p>
    <w:p w14:paraId="055093DE" w14:textId="77777777" w:rsidR="001743F6" w:rsidRDefault="001743F6">
      <w:pPr>
        <w:pStyle w:val="Heading1"/>
        <w:spacing w:before="100" w:line="276" w:lineRule="auto"/>
        <w:ind w:left="0" w:right="2397"/>
        <w:jc w:val="center"/>
      </w:pPr>
    </w:p>
    <w:p w14:paraId="7F454C17" w14:textId="77777777" w:rsidR="001743F6" w:rsidRDefault="001743F6">
      <w:pPr>
        <w:pStyle w:val="Heading1"/>
        <w:spacing w:before="100" w:line="276" w:lineRule="auto"/>
        <w:ind w:left="0" w:right="2397"/>
        <w:jc w:val="center"/>
      </w:pPr>
    </w:p>
    <w:p w14:paraId="20850126" w14:textId="77777777" w:rsidR="001743F6" w:rsidRDefault="001743F6">
      <w:pPr>
        <w:pStyle w:val="Heading1"/>
        <w:spacing w:before="100" w:line="276" w:lineRule="auto"/>
        <w:ind w:left="0" w:right="2397"/>
        <w:jc w:val="center"/>
      </w:pPr>
    </w:p>
    <w:p w14:paraId="2989CCC6" w14:textId="77777777" w:rsidR="001743F6" w:rsidRDefault="00000000">
      <w:pPr>
        <w:pStyle w:val="Heading1"/>
        <w:spacing w:before="100" w:line="276" w:lineRule="auto"/>
        <w:ind w:left="0" w:right="2397"/>
        <w:jc w:val="center"/>
      </w:pPr>
      <w:r>
        <w:rPr>
          <w:noProof/>
        </w:rPr>
        <w:drawing>
          <wp:anchor distT="114300" distB="114300" distL="114300" distR="114300" simplePos="0" relativeHeight="251659264" behindDoc="0" locked="0" layoutInCell="1" hidden="0" allowOverlap="1" wp14:anchorId="5926D410" wp14:editId="41A256C2">
            <wp:simplePos x="0" y="0"/>
            <wp:positionH relativeFrom="column">
              <wp:posOffset>5657850</wp:posOffset>
            </wp:positionH>
            <wp:positionV relativeFrom="paragraph">
              <wp:posOffset>216642</wp:posOffset>
            </wp:positionV>
            <wp:extent cx="614363" cy="614363"/>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p w14:paraId="268183B9" w14:textId="77777777" w:rsidR="001743F6" w:rsidRDefault="001743F6">
      <w:pPr>
        <w:pStyle w:val="Heading1"/>
        <w:spacing w:before="100" w:line="276" w:lineRule="auto"/>
        <w:ind w:left="0" w:right="2397"/>
        <w:jc w:val="center"/>
      </w:pPr>
    </w:p>
    <w:p w14:paraId="51A72819" w14:textId="77777777" w:rsidR="001743F6" w:rsidRDefault="001743F6">
      <w:pPr>
        <w:pStyle w:val="Heading1"/>
        <w:spacing w:before="100" w:line="276" w:lineRule="auto"/>
        <w:ind w:left="0" w:right="420"/>
        <w:jc w:val="center"/>
      </w:pPr>
    </w:p>
    <w:p w14:paraId="14BA2366" w14:textId="77777777" w:rsidR="001743F6" w:rsidRDefault="001743F6">
      <w:pPr>
        <w:pStyle w:val="Heading1"/>
        <w:spacing w:before="100" w:line="276" w:lineRule="auto"/>
        <w:ind w:left="0" w:right="420"/>
        <w:jc w:val="center"/>
      </w:pPr>
    </w:p>
    <w:p w14:paraId="7A56DDDC" w14:textId="77777777" w:rsidR="00F713EA" w:rsidRPr="004950A0" w:rsidRDefault="00F713EA">
      <w:pPr>
        <w:pStyle w:val="Heading1"/>
        <w:spacing w:before="100" w:line="276" w:lineRule="auto"/>
        <w:ind w:left="0" w:right="420"/>
        <w:jc w:val="center"/>
        <w:rPr>
          <w:rFonts w:ascii="Arial" w:hAnsi="Arial" w:cs="Arial"/>
        </w:rPr>
      </w:pPr>
      <w:bookmarkStart w:id="2" w:name="_m06dfn4u2kcw" w:colFirst="0" w:colLast="0"/>
      <w:bookmarkEnd w:id="2"/>
      <w:r w:rsidRPr="004950A0">
        <w:rPr>
          <w:rFonts w:ascii="Arial" w:hAnsi="Arial" w:cs="Arial"/>
        </w:rPr>
        <w:t xml:space="preserve">CULTURAL AFFAIRS COMMITTEE MEETING </w:t>
      </w:r>
    </w:p>
    <w:p w14:paraId="696E488F" w14:textId="2A5AD980" w:rsidR="001743F6" w:rsidRPr="004950A0" w:rsidRDefault="00000000">
      <w:pPr>
        <w:pStyle w:val="Heading1"/>
        <w:spacing w:before="100" w:line="276" w:lineRule="auto"/>
        <w:ind w:left="0" w:right="420"/>
        <w:jc w:val="center"/>
        <w:rPr>
          <w:rFonts w:ascii="Arial" w:hAnsi="Arial" w:cs="Arial"/>
        </w:rPr>
      </w:pPr>
      <w:r w:rsidRPr="004950A0">
        <w:rPr>
          <w:rFonts w:ascii="Arial" w:hAnsi="Arial" w:cs="Arial"/>
        </w:rPr>
        <w:t xml:space="preserve">AGENDA                        </w:t>
      </w:r>
    </w:p>
    <w:p w14:paraId="46E296E7" w14:textId="2B055DDE" w:rsidR="001743F6" w:rsidRPr="004950A0" w:rsidRDefault="000363B6">
      <w:pPr>
        <w:spacing w:line="276" w:lineRule="auto"/>
        <w:ind w:right="420"/>
        <w:jc w:val="center"/>
        <w:rPr>
          <w:rFonts w:ascii="Arial" w:hAnsi="Arial" w:cs="Arial"/>
          <w:b/>
          <w:sz w:val="28"/>
          <w:szCs w:val="28"/>
        </w:rPr>
      </w:pPr>
      <w:r>
        <w:rPr>
          <w:rFonts w:ascii="Arial" w:hAnsi="Arial" w:cs="Arial"/>
          <w:b/>
          <w:sz w:val="28"/>
          <w:szCs w:val="28"/>
        </w:rPr>
        <w:t>July</w:t>
      </w:r>
      <w:r w:rsidR="004326BF" w:rsidRPr="004950A0">
        <w:rPr>
          <w:rFonts w:ascii="Arial" w:hAnsi="Arial" w:cs="Arial"/>
          <w:b/>
          <w:sz w:val="28"/>
          <w:szCs w:val="28"/>
        </w:rPr>
        <w:t xml:space="preserve"> </w:t>
      </w:r>
      <w:r>
        <w:rPr>
          <w:rFonts w:ascii="Arial" w:hAnsi="Arial" w:cs="Arial"/>
          <w:b/>
          <w:sz w:val="28"/>
          <w:szCs w:val="28"/>
        </w:rPr>
        <w:t>16</w:t>
      </w:r>
      <w:r w:rsidR="0025380D" w:rsidRPr="004950A0">
        <w:rPr>
          <w:rFonts w:ascii="Arial" w:hAnsi="Arial" w:cs="Arial"/>
          <w:b/>
          <w:sz w:val="28"/>
          <w:szCs w:val="28"/>
        </w:rPr>
        <w:t>, 202</w:t>
      </w:r>
      <w:r w:rsidR="004950A0" w:rsidRPr="004950A0">
        <w:rPr>
          <w:rFonts w:ascii="Arial" w:hAnsi="Arial" w:cs="Arial"/>
          <w:b/>
          <w:sz w:val="28"/>
          <w:szCs w:val="28"/>
        </w:rPr>
        <w:t>6</w:t>
      </w:r>
      <w:r w:rsidR="00F713EA" w:rsidRPr="004950A0">
        <w:rPr>
          <w:rFonts w:ascii="Arial" w:hAnsi="Arial" w:cs="Arial"/>
          <w:b/>
          <w:sz w:val="28"/>
          <w:szCs w:val="28"/>
        </w:rPr>
        <w:t xml:space="preserve"> @ 7:00 PM</w:t>
      </w:r>
    </w:p>
    <w:p w14:paraId="7DC3E68B" w14:textId="77777777" w:rsidR="001743F6" w:rsidRPr="004950A0" w:rsidRDefault="001743F6">
      <w:pPr>
        <w:spacing w:line="276" w:lineRule="auto"/>
        <w:ind w:right="420"/>
        <w:jc w:val="center"/>
        <w:rPr>
          <w:rFonts w:ascii="Arial" w:hAnsi="Arial" w:cs="Arial"/>
          <w:b/>
          <w:sz w:val="28"/>
          <w:szCs w:val="28"/>
        </w:rPr>
      </w:pPr>
    </w:p>
    <w:p w14:paraId="5F705F66" w14:textId="77777777" w:rsidR="001743F6" w:rsidRPr="004950A0" w:rsidRDefault="00000000">
      <w:pPr>
        <w:spacing w:line="276" w:lineRule="auto"/>
        <w:ind w:right="420"/>
        <w:jc w:val="center"/>
        <w:rPr>
          <w:rFonts w:ascii="Arial" w:hAnsi="Arial" w:cs="Arial"/>
          <w:sz w:val="28"/>
          <w:szCs w:val="28"/>
        </w:rPr>
      </w:pPr>
      <w:r w:rsidRPr="004950A0">
        <w:rPr>
          <w:rFonts w:ascii="Arial" w:hAnsi="Arial" w:cs="Arial"/>
          <w:b/>
          <w:sz w:val="28"/>
          <w:szCs w:val="28"/>
        </w:rPr>
        <w:t xml:space="preserve">4024 Radford Avenue, Editorial 2, Room 6 </w:t>
      </w:r>
      <w:r w:rsidRPr="004950A0">
        <w:rPr>
          <w:rFonts w:ascii="Arial" w:hAnsi="Arial" w:cs="Arial"/>
          <w:b/>
          <w:color w:val="1154CC"/>
          <w:sz w:val="28"/>
          <w:szCs w:val="28"/>
        </w:rPr>
        <w:t xml:space="preserve">   </w:t>
      </w:r>
    </w:p>
    <w:p w14:paraId="7508C476" w14:textId="77777777" w:rsidR="001743F6" w:rsidRPr="004950A0" w:rsidRDefault="00000000">
      <w:pPr>
        <w:spacing w:line="276" w:lineRule="auto"/>
        <w:ind w:right="420"/>
        <w:jc w:val="center"/>
        <w:rPr>
          <w:rFonts w:ascii="Arial" w:hAnsi="Arial" w:cs="Arial"/>
          <w:b/>
          <w:sz w:val="28"/>
          <w:szCs w:val="28"/>
        </w:rPr>
      </w:pPr>
      <w:r w:rsidRPr="004950A0">
        <w:rPr>
          <w:rFonts w:ascii="Arial" w:hAnsi="Arial" w:cs="Arial"/>
          <w:b/>
          <w:sz w:val="28"/>
          <w:szCs w:val="28"/>
        </w:rPr>
        <w:t>Studio City, CA 91604 (818) 655-5400</w:t>
      </w:r>
    </w:p>
    <w:p w14:paraId="7B8327B3" w14:textId="77777777" w:rsidR="004950A0" w:rsidRDefault="004950A0" w:rsidP="004950A0">
      <w:pPr>
        <w:spacing w:line="276" w:lineRule="auto"/>
        <w:ind w:right="420"/>
        <w:jc w:val="center"/>
        <w:rPr>
          <w:b/>
        </w:rPr>
      </w:pPr>
    </w:p>
    <w:p w14:paraId="45322EA1" w14:textId="1AC10FAD"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Please use RADFORD GATE (4024 Radford, just north of Ventura</w:t>
      </w:r>
    </w:p>
    <w:p w14:paraId="3133B13A" w14:textId="77777777"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Blvd). Use the drive on or pedestrian access and follow</w:t>
      </w:r>
    </w:p>
    <w:p w14:paraId="46398A6A" w14:textId="7E90F983"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instructions from Radford Security</w:t>
      </w:r>
    </w:p>
    <w:p w14:paraId="78FF7C87" w14:textId="77777777" w:rsidR="00F713EA" w:rsidRPr="004950A0" w:rsidRDefault="00F713EA">
      <w:pPr>
        <w:pStyle w:val="Heading2"/>
        <w:spacing w:before="52" w:line="242" w:lineRule="auto"/>
        <w:ind w:left="0" w:right="420"/>
        <w:jc w:val="center"/>
        <w:rPr>
          <w:rFonts w:ascii="Arial" w:hAnsi="Arial" w:cs="Arial"/>
          <w:u w:val="none"/>
        </w:rPr>
      </w:pPr>
      <w:bookmarkStart w:id="3" w:name="_qm70un3mo721" w:colFirst="0" w:colLast="0"/>
      <w:bookmarkEnd w:id="3"/>
    </w:p>
    <w:p w14:paraId="1B2CA211" w14:textId="7B6F543C" w:rsidR="001743F6" w:rsidRPr="004950A0" w:rsidRDefault="00000000">
      <w:pPr>
        <w:pStyle w:val="Heading2"/>
        <w:spacing w:before="52" w:line="242" w:lineRule="auto"/>
        <w:ind w:left="0" w:right="420"/>
        <w:jc w:val="center"/>
        <w:rPr>
          <w:rFonts w:ascii="Arial" w:hAnsi="Arial" w:cs="Arial"/>
        </w:rPr>
      </w:pPr>
      <w:r w:rsidRPr="004950A0">
        <w:rPr>
          <w:rFonts w:ascii="Arial" w:hAnsi="Arial" w:cs="Arial"/>
          <w:u w:val="none"/>
        </w:rPr>
        <w:t>Stakeholders with disabilities who have a valid DMV placard, use a wheelchair, walker or cane, and/or those who have difficulties walking distances should notify a Radford Studio Center Security Officer or call 818-655-5085</w:t>
      </w:r>
      <w:r w:rsidRPr="004950A0">
        <w:rPr>
          <w:rFonts w:ascii="Arial" w:eastAsia="Times New Roman" w:hAnsi="Arial" w:cs="Arial"/>
          <w:color w:val="25282A"/>
          <w:u w:val="none"/>
        </w:rPr>
        <w:t xml:space="preserve"> </w:t>
      </w:r>
      <w:r w:rsidRPr="004950A0">
        <w:rPr>
          <w:rFonts w:ascii="Arial" w:hAnsi="Arial" w:cs="Arial"/>
          <w:u w:val="none"/>
        </w:rPr>
        <w:t>to request shuttle assistance.</w:t>
      </w:r>
    </w:p>
    <w:p w14:paraId="1A5233E1" w14:textId="77777777" w:rsidR="001743F6" w:rsidRDefault="001743F6">
      <w:pPr>
        <w:spacing w:before="7"/>
        <w:ind w:right="420"/>
        <w:jc w:val="center"/>
      </w:pPr>
    </w:p>
    <w:p w14:paraId="5E9D0013" w14:textId="3CF5A4CD" w:rsidR="001743F6" w:rsidRDefault="00000000">
      <w:pPr>
        <w:spacing w:before="7"/>
        <w:ind w:right="420"/>
        <w:rPr>
          <w:sz w:val="20"/>
          <w:szCs w:val="20"/>
        </w:rPr>
      </w:pPr>
      <w:r>
        <w:rPr>
          <w:sz w:val="20"/>
          <w:szCs w:val="20"/>
        </w:rPr>
        <w:t xml:space="preserve">Committee Members: </w:t>
      </w:r>
    </w:p>
    <w:p w14:paraId="050BF6EB" w14:textId="4EEC68CC" w:rsidR="00D822E3" w:rsidRDefault="00D822E3">
      <w:pPr>
        <w:spacing w:before="7"/>
        <w:ind w:right="420"/>
        <w:rPr>
          <w:sz w:val="20"/>
          <w:szCs w:val="20"/>
        </w:rPr>
      </w:pPr>
      <w:r>
        <w:rPr>
          <w:rFonts w:ascii="Calibri" w:hAnsi="Calibri" w:cs="Calibri"/>
          <w:color w:val="000000"/>
        </w:rPr>
        <w:t xml:space="preserve">Committee Members: Abi Velasco (Chair, Stakeholder), </w:t>
      </w:r>
      <w:r w:rsidR="000363B6">
        <w:rPr>
          <w:rFonts w:ascii="Calibri" w:hAnsi="Calibri" w:cs="Calibri"/>
          <w:color w:val="000000"/>
        </w:rPr>
        <w:t xml:space="preserve">Merci Borden (Vice Chair, Board Member), </w:t>
      </w:r>
      <w:r>
        <w:rPr>
          <w:rFonts w:ascii="Calibri" w:hAnsi="Calibri" w:cs="Calibri"/>
          <w:color w:val="000000"/>
        </w:rPr>
        <w:t xml:space="preserve">Barry Johnson (Stakeholder), Mary Mallory (Stakeholder), </w:t>
      </w:r>
      <w:r w:rsidR="00332CB5">
        <w:rPr>
          <w:rFonts w:ascii="Calibri" w:hAnsi="Calibri" w:cs="Calibri"/>
          <w:color w:val="000000"/>
        </w:rPr>
        <w:t xml:space="preserve">Christine From (Stakeholder), and </w:t>
      </w:r>
      <w:r w:rsidR="004950A0">
        <w:rPr>
          <w:rFonts w:ascii="Calibri" w:hAnsi="Calibri" w:cs="Calibri"/>
          <w:color w:val="000000"/>
        </w:rPr>
        <w:t>Jerry Lewis</w:t>
      </w:r>
      <w:r>
        <w:rPr>
          <w:rFonts w:ascii="Calibri" w:hAnsi="Calibri" w:cs="Calibri"/>
          <w:color w:val="000000"/>
        </w:rPr>
        <w:t> (President Ex-Officio)</w:t>
      </w:r>
      <w:r w:rsidR="00F713EA">
        <w:rPr>
          <w:rFonts w:ascii="Calibri" w:hAnsi="Calibri" w:cs="Calibri"/>
          <w:color w:val="000000"/>
        </w:rPr>
        <w:t>.</w:t>
      </w:r>
    </w:p>
    <w:p w14:paraId="4818C1BA" w14:textId="77777777" w:rsidR="001743F6" w:rsidRDefault="001743F6">
      <w:pPr>
        <w:spacing w:before="7"/>
        <w:ind w:right="420"/>
        <w:rPr>
          <w:sz w:val="20"/>
          <w:szCs w:val="20"/>
        </w:rPr>
      </w:pPr>
    </w:p>
    <w:p w14:paraId="52752BD8" w14:textId="2C2F80D3" w:rsidR="00D822E3" w:rsidRPr="005341D3" w:rsidRDefault="00D822E3" w:rsidP="005341D3">
      <w:pPr>
        <w:pStyle w:val="ListParagraph"/>
        <w:numPr>
          <w:ilvl w:val="0"/>
          <w:numId w:val="11"/>
        </w:numPr>
        <w:spacing w:before="4"/>
        <w:rPr>
          <w:rFonts w:ascii="Arial" w:hAnsi="Arial" w:cs="Arial"/>
        </w:rPr>
      </w:pPr>
      <w:r w:rsidRPr="005341D3">
        <w:rPr>
          <w:rFonts w:ascii="Arial" w:hAnsi="Arial" w:cs="Arial"/>
          <w:b/>
          <w:bCs/>
          <w:color w:val="000000"/>
        </w:rPr>
        <w:t xml:space="preserve">Call to Order &amp; Roll Call </w:t>
      </w:r>
    </w:p>
    <w:tbl>
      <w:tblPr>
        <w:tblW w:w="0" w:type="auto"/>
        <w:tblCellMar>
          <w:top w:w="15" w:type="dxa"/>
          <w:left w:w="15" w:type="dxa"/>
          <w:bottom w:w="15" w:type="dxa"/>
          <w:right w:w="15" w:type="dxa"/>
        </w:tblCellMar>
        <w:tblLook w:val="04A0" w:firstRow="1" w:lastRow="0" w:firstColumn="1" w:lastColumn="0" w:noHBand="0" w:noVBand="1"/>
      </w:tblPr>
      <w:tblGrid>
        <w:gridCol w:w="1528"/>
        <w:gridCol w:w="639"/>
        <w:gridCol w:w="567"/>
      </w:tblGrid>
      <w:tr w:rsidR="005341D3" w:rsidRPr="00D822E3" w14:paraId="045D44A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FA41B" w14:textId="77777777" w:rsidR="005341D3" w:rsidRPr="00D822E3" w:rsidRDefault="005341D3" w:rsidP="005C7299">
            <w:pPr>
              <w:ind w:left="132"/>
            </w:pPr>
            <w:r w:rsidRPr="00D822E3">
              <w:rPr>
                <w:rFonts w:ascii="Calibri" w:hAnsi="Calibri" w:cs="Calibri"/>
                <w:color w:val="000000"/>
                <w:sz w:val="20"/>
                <w:szCs w:val="20"/>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76BA3" w14:textId="77777777" w:rsidR="005341D3" w:rsidRPr="00D822E3" w:rsidRDefault="005341D3" w:rsidP="005C7299">
            <w:pPr>
              <w:ind w:left="118"/>
            </w:pPr>
            <w:r w:rsidRPr="00D822E3">
              <w:rPr>
                <w:rFonts w:ascii="Calibri" w:hAnsi="Calibri" w:cs="Calibri"/>
                <w:color w:val="000000"/>
                <w:sz w:val="20"/>
                <w:szCs w:val="20"/>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91F29" w14:textId="77777777" w:rsidR="005341D3" w:rsidRPr="00D822E3" w:rsidRDefault="005341D3" w:rsidP="005C7299">
            <w:pPr>
              <w:ind w:left="132"/>
            </w:pPr>
            <w:r w:rsidRPr="00D822E3">
              <w:rPr>
                <w:rFonts w:ascii="Calibri" w:hAnsi="Calibri" w:cs="Calibri"/>
                <w:color w:val="000000"/>
                <w:sz w:val="20"/>
                <w:szCs w:val="20"/>
                <w:shd w:val="clear" w:color="auto" w:fill="D9D9D9"/>
              </w:rPr>
              <w:t>No</w:t>
            </w:r>
          </w:p>
        </w:tc>
      </w:tr>
      <w:tr w:rsidR="005341D3" w:rsidRPr="00D822E3" w14:paraId="6DEA6C92"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FB5EE" w14:textId="77777777" w:rsidR="005341D3" w:rsidRPr="000363B6" w:rsidRDefault="005341D3" w:rsidP="005C7299">
            <w:pPr>
              <w:ind w:left="118"/>
              <w:rPr>
                <w:sz w:val="20"/>
                <w:szCs w:val="20"/>
              </w:rPr>
            </w:pPr>
            <w:r w:rsidRPr="000363B6">
              <w:rPr>
                <w:rFonts w:ascii="Calibri" w:hAnsi="Calibri" w:cs="Calibri"/>
                <w:color w:val="000000"/>
                <w:sz w:val="20"/>
                <w:szCs w:val="20"/>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31739" w14:textId="7F51E5C6" w:rsidR="005341D3" w:rsidRPr="00D822E3" w:rsidRDefault="00161648"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E9C2E" w14:textId="77777777" w:rsidR="005341D3" w:rsidRPr="00D822E3" w:rsidRDefault="005341D3" w:rsidP="005C7299"/>
        </w:tc>
      </w:tr>
      <w:tr w:rsidR="005341D3" w:rsidRPr="00D822E3" w14:paraId="1EF127A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1167" w14:textId="77777777" w:rsidR="005341D3" w:rsidRPr="000363B6" w:rsidRDefault="005341D3" w:rsidP="005C7299">
            <w:pPr>
              <w:ind w:left="132"/>
              <w:rPr>
                <w:sz w:val="20"/>
                <w:szCs w:val="20"/>
              </w:rPr>
            </w:pPr>
            <w:r w:rsidRPr="000363B6">
              <w:rPr>
                <w:rFonts w:ascii="Calibri" w:hAnsi="Calibri" w:cs="Calibri"/>
                <w:color w:val="000000"/>
                <w:sz w:val="20"/>
                <w:szCs w:val="20"/>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C79B5" w14:textId="03E8EB26" w:rsidR="005341D3" w:rsidRPr="00D822E3" w:rsidRDefault="00161648"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5CDB3" w14:textId="77777777" w:rsidR="005341D3" w:rsidRPr="00D822E3" w:rsidRDefault="005341D3" w:rsidP="005C7299"/>
        </w:tc>
      </w:tr>
      <w:tr w:rsidR="005341D3" w:rsidRPr="00D822E3" w14:paraId="0344BBC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B8438" w14:textId="645C9E4B" w:rsidR="005341D3" w:rsidRPr="000363B6" w:rsidRDefault="000363B6" w:rsidP="005C7299">
            <w:pPr>
              <w:ind w:left="132"/>
              <w:rPr>
                <w:sz w:val="20"/>
                <w:szCs w:val="20"/>
              </w:rPr>
            </w:pPr>
            <w:r w:rsidRPr="000363B6">
              <w:rPr>
                <w:sz w:val="20"/>
                <w:szCs w:val="20"/>
              </w:rPr>
              <w:t>Merci Borden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1B8F" w14:textId="1991BAD8" w:rsidR="005341D3" w:rsidRPr="00D822E3" w:rsidRDefault="00161648"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9EDCD" w14:textId="77777777" w:rsidR="005341D3" w:rsidRPr="00D822E3" w:rsidRDefault="005341D3" w:rsidP="005C7299"/>
        </w:tc>
      </w:tr>
      <w:tr w:rsidR="005341D3" w:rsidRPr="00D822E3" w14:paraId="33FCE87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55147" w14:textId="0476ECEF" w:rsidR="005341D3" w:rsidRPr="000363B6" w:rsidRDefault="000363B6" w:rsidP="005C7299">
            <w:pPr>
              <w:ind w:left="132"/>
              <w:rPr>
                <w:sz w:val="20"/>
                <w:szCs w:val="20"/>
              </w:rPr>
            </w:pPr>
            <w:r w:rsidRPr="000363B6">
              <w:rPr>
                <w:sz w:val="20"/>
                <w:szCs w:val="20"/>
              </w:rPr>
              <w:lastRenderedPageBreak/>
              <w:t>Mary Mallory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C1EA3"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017C6" w14:textId="06B9A021" w:rsidR="005341D3" w:rsidRPr="00D822E3" w:rsidRDefault="00161648" w:rsidP="005C7299">
            <w:r>
              <w:t>X</w:t>
            </w:r>
          </w:p>
        </w:tc>
      </w:tr>
      <w:tr w:rsidR="005341D3" w:rsidRPr="00D822E3" w14:paraId="6E0DB98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FC9EC" w14:textId="77777777" w:rsidR="005341D3" w:rsidRPr="000363B6" w:rsidRDefault="005341D3" w:rsidP="005C7299">
            <w:pPr>
              <w:ind w:left="132"/>
              <w:rPr>
                <w:rFonts w:ascii="Calibri" w:hAnsi="Calibri" w:cs="Calibri"/>
                <w:color w:val="000000"/>
                <w:sz w:val="20"/>
                <w:szCs w:val="20"/>
              </w:rPr>
            </w:pPr>
            <w:r w:rsidRPr="000363B6">
              <w:rPr>
                <w:rFonts w:ascii="Calibri" w:hAnsi="Calibri" w:cs="Calibri"/>
                <w:color w:val="000000"/>
                <w:sz w:val="20"/>
                <w:szCs w:val="20"/>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2134A" w14:textId="1A40B32F" w:rsidR="005341D3" w:rsidRPr="00D822E3" w:rsidRDefault="00161648"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ACC55" w14:textId="77777777" w:rsidR="005341D3" w:rsidRPr="00D822E3" w:rsidRDefault="005341D3" w:rsidP="005C7299"/>
        </w:tc>
      </w:tr>
      <w:tr w:rsidR="005341D3" w:rsidRPr="00D822E3" w14:paraId="28EB78E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A78E6" w14:textId="0F5B6826" w:rsidR="005341D3" w:rsidRDefault="00161648" w:rsidP="005341D3">
            <w:pPr>
              <w:rPr>
                <w:rFonts w:ascii="Calibri" w:hAnsi="Calibri" w:cs="Calibri"/>
                <w:color w:val="000000"/>
                <w:sz w:val="20"/>
                <w:szCs w:val="20"/>
              </w:rPr>
            </w:pPr>
            <w:r>
              <w:rPr>
                <w:rFonts w:ascii="Calibri" w:hAnsi="Calibri" w:cs="Calibri"/>
                <w:color w:val="000000"/>
                <w:sz w:val="20"/>
                <w:szCs w:val="20"/>
              </w:rPr>
              <w:t xml:space="preserve">Lusine </w:t>
            </w:r>
            <w:r>
              <w:rPr>
                <w:color w:val="212121"/>
                <w:sz w:val="18"/>
                <w:szCs w:val="18"/>
              </w:rPr>
              <w:t>Galadjian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D09D6" w14:textId="40B74123" w:rsidR="005341D3" w:rsidRPr="00D822E3" w:rsidRDefault="00161648"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F415D" w14:textId="77777777" w:rsidR="005341D3" w:rsidRPr="00D822E3" w:rsidRDefault="005341D3" w:rsidP="005C7299"/>
        </w:tc>
      </w:tr>
    </w:tbl>
    <w:p w14:paraId="0A48BA90" w14:textId="77777777" w:rsidR="005341D3" w:rsidRDefault="005341D3" w:rsidP="005341D3">
      <w:pPr>
        <w:spacing w:before="4"/>
        <w:rPr>
          <w:rFonts w:ascii="Arial" w:hAnsi="Arial" w:cs="Arial"/>
        </w:rPr>
      </w:pPr>
    </w:p>
    <w:p w14:paraId="312FA79C" w14:textId="77777777" w:rsidR="00161648" w:rsidRPr="005341D3" w:rsidRDefault="00161648" w:rsidP="005341D3">
      <w:pPr>
        <w:spacing w:before="4"/>
        <w:rPr>
          <w:rFonts w:ascii="Arial" w:hAnsi="Arial" w:cs="Arial"/>
        </w:rPr>
      </w:pPr>
    </w:p>
    <w:p w14:paraId="741FDD39" w14:textId="7B89CAF6" w:rsidR="00D822E3" w:rsidRPr="000F2947" w:rsidRDefault="00D822E3" w:rsidP="000F2947">
      <w:pPr>
        <w:pStyle w:val="ListParagraph"/>
        <w:numPr>
          <w:ilvl w:val="0"/>
          <w:numId w:val="11"/>
        </w:numPr>
      </w:pPr>
      <w:r w:rsidRPr="000F2947">
        <w:rPr>
          <w:rFonts w:ascii="Arial" w:hAnsi="Arial" w:cs="Arial"/>
          <w:b/>
          <w:bCs/>
          <w:color w:val="000000"/>
        </w:rPr>
        <w:t xml:space="preserve">Approve minutes for </w:t>
      </w:r>
      <w:r w:rsidR="0038244C" w:rsidRPr="000F2947">
        <w:rPr>
          <w:rFonts w:ascii="Arial" w:hAnsi="Arial" w:cs="Arial"/>
          <w:b/>
          <w:bCs/>
          <w:color w:val="000000"/>
        </w:rPr>
        <w:t>April</w:t>
      </w:r>
      <w:r w:rsidRPr="000F2947">
        <w:rPr>
          <w:rFonts w:ascii="Arial" w:hAnsi="Arial" w:cs="Arial"/>
          <w:b/>
          <w:bCs/>
          <w:color w:val="000000"/>
        </w:rPr>
        <w:t xml:space="preserve"> 202</w:t>
      </w:r>
      <w:r w:rsidR="00161648" w:rsidRPr="000F2947">
        <w:rPr>
          <w:rFonts w:ascii="Arial" w:hAnsi="Arial" w:cs="Arial"/>
          <w:b/>
          <w:bCs/>
          <w:color w:val="000000"/>
        </w:rPr>
        <w:t>6</w:t>
      </w:r>
      <w:r w:rsidR="007C1221" w:rsidRPr="000F2947">
        <w:rPr>
          <w:rFonts w:ascii="Arial" w:hAnsi="Arial" w:cs="Arial"/>
          <w:b/>
          <w:bCs/>
          <w:color w:val="000000"/>
        </w:rPr>
        <w:t xml:space="preserve">: </w:t>
      </w:r>
      <w:r w:rsidR="007C1221" w:rsidRPr="000F2947">
        <w:t xml:space="preserve">Minutes will be approved in August 2026. </w:t>
      </w:r>
    </w:p>
    <w:tbl>
      <w:tblPr>
        <w:tblW w:w="0" w:type="auto"/>
        <w:tblCellMar>
          <w:top w:w="15" w:type="dxa"/>
          <w:left w:w="15" w:type="dxa"/>
          <w:bottom w:w="15" w:type="dxa"/>
          <w:right w:w="15" w:type="dxa"/>
        </w:tblCellMar>
        <w:tblLook w:val="04A0" w:firstRow="1" w:lastRow="0" w:firstColumn="1" w:lastColumn="0" w:noHBand="0" w:noVBand="1"/>
      </w:tblPr>
      <w:tblGrid>
        <w:gridCol w:w="1528"/>
        <w:gridCol w:w="639"/>
        <w:gridCol w:w="567"/>
      </w:tblGrid>
      <w:tr w:rsidR="005341D3" w:rsidRPr="00D822E3" w14:paraId="6A1A49D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6C5A9" w14:textId="77777777" w:rsidR="005341D3" w:rsidRPr="00D822E3" w:rsidRDefault="005341D3" w:rsidP="005C7299">
            <w:pPr>
              <w:ind w:left="132"/>
            </w:pPr>
            <w:r w:rsidRPr="00D822E3">
              <w:rPr>
                <w:rFonts w:ascii="Calibri" w:hAnsi="Calibri" w:cs="Calibri"/>
                <w:color w:val="000000"/>
                <w:sz w:val="20"/>
                <w:szCs w:val="20"/>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9A9C7" w14:textId="77777777" w:rsidR="005341D3" w:rsidRPr="00D822E3" w:rsidRDefault="005341D3" w:rsidP="005C7299">
            <w:pPr>
              <w:ind w:left="118"/>
            </w:pPr>
            <w:r w:rsidRPr="00D822E3">
              <w:rPr>
                <w:rFonts w:ascii="Calibri" w:hAnsi="Calibri" w:cs="Calibri"/>
                <w:color w:val="000000"/>
                <w:sz w:val="20"/>
                <w:szCs w:val="20"/>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318C7" w14:textId="77777777" w:rsidR="005341D3" w:rsidRPr="00D822E3" w:rsidRDefault="005341D3" w:rsidP="005C7299">
            <w:pPr>
              <w:ind w:left="132"/>
            </w:pPr>
            <w:r w:rsidRPr="00D822E3">
              <w:rPr>
                <w:rFonts w:ascii="Calibri" w:hAnsi="Calibri" w:cs="Calibri"/>
                <w:color w:val="000000"/>
                <w:sz w:val="20"/>
                <w:szCs w:val="20"/>
                <w:shd w:val="clear" w:color="auto" w:fill="D9D9D9"/>
              </w:rPr>
              <w:t>No</w:t>
            </w:r>
          </w:p>
        </w:tc>
      </w:tr>
      <w:tr w:rsidR="005341D3" w:rsidRPr="00D822E3" w14:paraId="0CE271F1"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F4B6C" w14:textId="77777777" w:rsidR="005341D3" w:rsidRPr="00D822E3" w:rsidRDefault="005341D3" w:rsidP="005C7299">
            <w:pPr>
              <w:ind w:left="118"/>
            </w:pPr>
            <w:r w:rsidRPr="00D822E3">
              <w:rPr>
                <w:rFonts w:ascii="Calibri" w:hAnsi="Calibri" w:cs="Calibri"/>
                <w:color w:val="000000"/>
                <w:sz w:val="20"/>
                <w:szCs w:val="20"/>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15F2"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FC918" w14:textId="77777777" w:rsidR="005341D3" w:rsidRPr="00D822E3" w:rsidRDefault="005341D3" w:rsidP="005C7299"/>
        </w:tc>
      </w:tr>
      <w:tr w:rsidR="005341D3" w:rsidRPr="00D822E3" w14:paraId="73935AC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9E452" w14:textId="77777777" w:rsidR="005341D3" w:rsidRPr="00D822E3" w:rsidRDefault="005341D3" w:rsidP="005C7299">
            <w:pPr>
              <w:ind w:left="132"/>
            </w:pPr>
            <w:r w:rsidRPr="00D822E3">
              <w:rPr>
                <w:rFonts w:ascii="Calibri" w:hAnsi="Calibri" w:cs="Calibri"/>
                <w:color w:val="000000"/>
                <w:sz w:val="20"/>
                <w:szCs w:val="20"/>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8F95A"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CA2F" w14:textId="77777777" w:rsidR="005341D3" w:rsidRPr="00D822E3" w:rsidRDefault="005341D3" w:rsidP="005C7299"/>
        </w:tc>
      </w:tr>
      <w:tr w:rsidR="005341D3" w:rsidRPr="00D822E3" w14:paraId="4A21945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E0E68" w14:textId="38E40CAD" w:rsidR="005341D3" w:rsidRPr="00D822E3" w:rsidRDefault="000363B6" w:rsidP="005C7299">
            <w:pPr>
              <w:ind w:left="132"/>
            </w:pPr>
            <w:r>
              <w:rPr>
                <w:rFonts w:ascii="Calibri" w:hAnsi="Calibri" w:cs="Calibri"/>
                <w:color w:val="000000"/>
                <w:sz w:val="20"/>
                <w:szCs w:val="20"/>
              </w:rPr>
              <w:t xml:space="preserve">Merci </w:t>
            </w:r>
            <w:r w:rsidR="000E5C57">
              <w:rPr>
                <w:rFonts w:ascii="Calibri" w:hAnsi="Calibri" w:cs="Calibri"/>
                <w:color w:val="000000"/>
                <w:sz w:val="20"/>
                <w:szCs w:val="20"/>
              </w:rPr>
              <w:t>Borden</w:t>
            </w:r>
            <w:r w:rsidR="005341D3" w:rsidRPr="00D822E3">
              <w:rPr>
                <w:rFonts w:ascii="Calibri" w:hAnsi="Calibri" w:cs="Calibri"/>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B99B3"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53D9" w14:textId="77777777" w:rsidR="005341D3" w:rsidRPr="00D822E3" w:rsidRDefault="005341D3" w:rsidP="005C7299"/>
        </w:tc>
      </w:tr>
      <w:tr w:rsidR="005341D3" w:rsidRPr="00D822E3" w14:paraId="646BD8A5"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54FE3" w14:textId="73F0EF9E" w:rsidR="005341D3" w:rsidRPr="00D822E3" w:rsidRDefault="000363B6" w:rsidP="005C7299">
            <w:pPr>
              <w:ind w:left="132"/>
            </w:pPr>
            <w:r w:rsidRPr="00D822E3">
              <w:rPr>
                <w:rFonts w:ascii="Calibri" w:hAnsi="Calibri" w:cs="Calibri"/>
                <w:color w:val="000000"/>
                <w:sz w:val="20"/>
                <w:szCs w:val="20"/>
              </w:rPr>
              <w:t>Mary Mallory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66F5C"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B0998" w14:textId="77777777" w:rsidR="005341D3" w:rsidRPr="00D822E3" w:rsidRDefault="005341D3" w:rsidP="005C7299"/>
        </w:tc>
      </w:tr>
      <w:tr w:rsidR="005341D3" w:rsidRPr="00D822E3" w14:paraId="14E492E6"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31646" w14:textId="126318D7" w:rsidR="005341D3" w:rsidRPr="00D822E3" w:rsidRDefault="005341D3" w:rsidP="005341D3">
            <w:pPr>
              <w:ind w:left="132"/>
              <w:rPr>
                <w:rFonts w:ascii="Calibri" w:hAnsi="Calibri" w:cs="Calibri"/>
                <w:color w:val="000000"/>
                <w:sz w:val="20"/>
                <w:szCs w:val="20"/>
              </w:rPr>
            </w:pPr>
            <w:r>
              <w:rPr>
                <w:rFonts w:ascii="Calibri" w:hAnsi="Calibri" w:cs="Calibri"/>
                <w:color w:val="000000"/>
                <w:sz w:val="20"/>
                <w:szCs w:val="20"/>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A3739"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5D9A" w14:textId="77777777" w:rsidR="005341D3" w:rsidRPr="00D822E3" w:rsidRDefault="005341D3" w:rsidP="005C7299"/>
        </w:tc>
      </w:tr>
    </w:tbl>
    <w:p w14:paraId="341D9D3B" w14:textId="77777777" w:rsidR="005341D3" w:rsidRDefault="005341D3" w:rsidP="005341D3">
      <w:pPr>
        <w:rPr>
          <w:rFonts w:ascii="Arial" w:hAnsi="Arial" w:cs="Arial"/>
        </w:rPr>
      </w:pPr>
    </w:p>
    <w:p w14:paraId="54FD071A" w14:textId="77777777" w:rsidR="00161648" w:rsidRPr="00CF396A" w:rsidRDefault="00161648" w:rsidP="005341D3">
      <w:pPr>
        <w:rPr>
          <w:sz w:val="22"/>
          <w:szCs w:val="22"/>
        </w:rPr>
      </w:pPr>
    </w:p>
    <w:p w14:paraId="4C667ED2" w14:textId="1927260A" w:rsidR="00D822E3" w:rsidRPr="00CF396A" w:rsidRDefault="00D822E3" w:rsidP="000F2947">
      <w:pPr>
        <w:pStyle w:val="ListParagraph"/>
        <w:numPr>
          <w:ilvl w:val="0"/>
          <w:numId w:val="11"/>
        </w:numPr>
        <w:rPr>
          <w:rFonts w:ascii="Times New Roman" w:hAnsi="Times New Roman" w:cs="Times New Roman"/>
        </w:rPr>
      </w:pPr>
      <w:r w:rsidRPr="00CF396A">
        <w:rPr>
          <w:rFonts w:ascii="Times New Roman" w:hAnsi="Times New Roman" w:cs="Times New Roman"/>
          <w:color w:val="000000"/>
        </w:rPr>
        <w:t>Announcement from Committee Chair</w:t>
      </w:r>
      <w:r w:rsidR="000363B6" w:rsidRPr="00CF396A">
        <w:rPr>
          <w:rFonts w:ascii="Times New Roman" w:hAnsi="Times New Roman" w:cs="Times New Roman"/>
          <w:color w:val="000000"/>
        </w:rPr>
        <w:t xml:space="preserve"> and Vice Chair</w:t>
      </w:r>
      <w:r w:rsidRPr="00CF396A">
        <w:rPr>
          <w:rFonts w:ascii="Times New Roman" w:hAnsi="Times New Roman" w:cs="Times New Roman"/>
          <w:color w:val="000000"/>
        </w:rPr>
        <w:t xml:space="preserve">. </w:t>
      </w:r>
    </w:p>
    <w:p w14:paraId="11841D98" w14:textId="0A96469A" w:rsidR="00161648" w:rsidRPr="00CF396A" w:rsidRDefault="00161648" w:rsidP="00161648">
      <w:pPr>
        <w:pStyle w:val="ListParagraph"/>
        <w:rPr>
          <w:rFonts w:ascii="Times New Roman" w:hAnsi="Times New Roman" w:cs="Times New Roman"/>
          <w:color w:val="000000"/>
        </w:rPr>
      </w:pPr>
      <w:r w:rsidRPr="00CF396A">
        <w:rPr>
          <w:rFonts w:ascii="Times New Roman" w:hAnsi="Times New Roman" w:cs="Times New Roman"/>
          <w:color w:val="000000"/>
        </w:rPr>
        <w:t xml:space="preserve">Welcome Merci as the Vice Chair for Cultural Affairs. </w:t>
      </w:r>
    </w:p>
    <w:p w14:paraId="44090E1F" w14:textId="33DF512C" w:rsidR="00161648" w:rsidRPr="00CF396A" w:rsidRDefault="00161648" w:rsidP="00161648">
      <w:pPr>
        <w:pStyle w:val="ListParagraph"/>
        <w:rPr>
          <w:rFonts w:ascii="Times New Roman" w:hAnsi="Times New Roman" w:cs="Times New Roman"/>
        </w:rPr>
      </w:pPr>
      <w:r w:rsidRPr="00CF396A">
        <w:rPr>
          <w:rFonts w:ascii="Times New Roman" w:hAnsi="Times New Roman" w:cs="Times New Roman"/>
          <w:color w:val="000000"/>
        </w:rPr>
        <w:t xml:space="preserve">Merci kindly accepted the position. </w:t>
      </w:r>
    </w:p>
    <w:p w14:paraId="11EBF064" w14:textId="39FE2EF1" w:rsidR="0059588E" w:rsidRPr="00CF396A" w:rsidRDefault="0059588E" w:rsidP="005341D3">
      <w:pPr>
        <w:spacing w:before="13"/>
        <w:ind w:left="364" w:firstLine="360"/>
        <w:rPr>
          <w:color w:val="000000"/>
          <w:sz w:val="22"/>
          <w:szCs w:val="22"/>
        </w:rPr>
      </w:pPr>
    </w:p>
    <w:p w14:paraId="3C392724" w14:textId="47656D83" w:rsidR="00D822E3" w:rsidRPr="00CF396A" w:rsidRDefault="00D822E3" w:rsidP="000F2947">
      <w:pPr>
        <w:pStyle w:val="ListParagraph"/>
        <w:numPr>
          <w:ilvl w:val="0"/>
          <w:numId w:val="11"/>
        </w:numPr>
        <w:spacing w:before="13"/>
        <w:rPr>
          <w:rFonts w:ascii="Times New Roman" w:hAnsi="Times New Roman" w:cs="Times New Roman"/>
        </w:rPr>
      </w:pPr>
      <w:r w:rsidRPr="00CF396A">
        <w:rPr>
          <w:rFonts w:ascii="Times New Roman" w:hAnsi="Times New Roman" w:cs="Times New Roman"/>
          <w:color w:val="000000"/>
        </w:rPr>
        <w:t xml:space="preserve">Public Comment on non-agenda items within the committee’s jurisdiction (1 min per speaker extendable by </w:t>
      </w:r>
      <w:r w:rsidR="00004C9D" w:rsidRPr="00CF396A">
        <w:rPr>
          <w:rFonts w:ascii="Times New Roman" w:hAnsi="Times New Roman" w:cs="Times New Roman"/>
          <w:color w:val="000000"/>
        </w:rPr>
        <w:t>C</w:t>
      </w:r>
      <w:r w:rsidRPr="00CF396A">
        <w:rPr>
          <w:rFonts w:ascii="Times New Roman" w:hAnsi="Times New Roman" w:cs="Times New Roman"/>
          <w:color w:val="000000"/>
        </w:rPr>
        <w:t>hair, </w:t>
      </w:r>
      <w:r w:rsidR="00004C9D" w:rsidRPr="00CF396A">
        <w:rPr>
          <w:rFonts w:ascii="Times New Roman" w:hAnsi="Times New Roman" w:cs="Times New Roman"/>
          <w:color w:val="000000"/>
        </w:rPr>
        <w:t xml:space="preserve">5-min </w:t>
      </w:r>
      <w:r w:rsidRPr="00CF396A">
        <w:rPr>
          <w:rFonts w:ascii="Times New Roman" w:hAnsi="Times New Roman" w:cs="Times New Roman"/>
          <w:color w:val="000000"/>
        </w:rPr>
        <w:t>maximum extendable by chair</w:t>
      </w:r>
      <w:r w:rsidR="000363B6" w:rsidRPr="00CF396A">
        <w:rPr>
          <w:rFonts w:ascii="Times New Roman" w:hAnsi="Times New Roman" w:cs="Times New Roman"/>
          <w:color w:val="000000"/>
        </w:rPr>
        <w:t>)</w:t>
      </w:r>
      <w:r w:rsidRPr="00CF396A">
        <w:rPr>
          <w:rFonts w:ascii="Times New Roman" w:hAnsi="Times New Roman" w:cs="Times New Roman"/>
          <w:color w:val="000000"/>
        </w:rPr>
        <w:t>. </w:t>
      </w:r>
    </w:p>
    <w:p w14:paraId="784D2CFA" w14:textId="77777777" w:rsidR="00161648" w:rsidRPr="00CF396A" w:rsidRDefault="00161648" w:rsidP="00161648">
      <w:pPr>
        <w:pStyle w:val="NormalWeb"/>
        <w:ind w:left="720"/>
        <w:rPr>
          <w:sz w:val="22"/>
          <w:szCs w:val="22"/>
        </w:rPr>
      </w:pPr>
      <w:r w:rsidRPr="00CF396A">
        <w:rPr>
          <w:sz w:val="22"/>
          <w:szCs w:val="22"/>
        </w:rPr>
        <w:t>A member of the public expressed concerns regarding whether individuals with criminal histories are permitted to participate in committee activities or Neighborhood Council functions. The comments included references to specific past cases but did not result in a formal request for action.</w:t>
      </w:r>
    </w:p>
    <w:p w14:paraId="2756AF4E" w14:textId="227F692B" w:rsidR="00332CB5" w:rsidRDefault="00161648" w:rsidP="00E87112">
      <w:pPr>
        <w:pStyle w:val="NormalWeb"/>
        <w:ind w:left="720"/>
        <w:rPr>
          <w:sz w:val="22"/>
          <w:szCs w:val="22"/>
        </w:rPr>
      </w:pPr>
      <w:r w:rsidRPr="00CF396A">
        <w:rPr>
          <w:sz w:val="22"/>
          <w:szCs w:val="22"/>
        </w:rPr>
        <w:t>Another member of the public suggested that certain committees, including Cultural Affairs, consider holding meetings via Zoom rather than in person. The speaker noted that other committees (Budget, Outreach, Sustainability) have transitioned to virtual meetings with increased public participation. They also mentioned that in</w:t>
      </w:r>
      <w:r w:rsidRPr="00CF396A">
        <w:rPr>
          <w:sz w:val="22"/>
          <w:szCs w:val="22"/>
        </w:rPr>
        <w:noBreakHyphen/>
        <w:t>person meetings present logistical challenges, including travel time and parking, and that attendance at the current meeting was minimal.</w:t>
      </w:r>
    </w:p>
    <w:p w14:paraId="43E81D2E" w14:textId="77777777" w:rsidR="004C0CF2" w:rsidRPr="00E87112" w:rsidRDefault="004C0CF2" w:rsidP="00E87112">
      <w:pPr>
        <w:pStyle w:val="NormalWeb"/>
        <w:ind w:left="720"/>
        <w:rPr>
          <w:sz w:val="22"/>
          <w:szCs w:val="22"/>
        </w:rPr>
      </w:pPr>
    </w:p>
    <w:p w14:paraId="078FAFE5" w14:textId="533D3361" w:rsidR="004C0CF2" w:rsidRPr="004C0CF2" w:rsidRDefault="00332CB5" w:rsidP="00520581">
      <w:pPr>
        <w:pStyle w:val="ListParagraph"/>
        <w:numPr>
          <w:ilvl w:val="0"/>
          <w:numId w:val="11"/>
        </w:numPr>
        <w:ind w:left="360"/>
      </w:pPr>
      <w:r w:rsidRPr="004C0CF2">
        <w:rPr>
          <w:rFonts w:ascii="Times New Roman" w:hAnsi="Times New Roman" w:cs="Times New Roman"/>
          <w:color w:val="000000"/>
        </w:rPr>
        <w:t>Discussion</w:t>
      </w:r>
      <w:r w:rsidR="000363B6" w:rsidRPr="004C0CF2">
        <w:rPr>
          <w:rFonts w:ascii="Times New Roman" w:hAnsi="Times New Roman" w:cs="Times New Roman"/>
          <w:color w:val="000000"/>
        </w:rPr>
        <w:t>- Recap</w:t>
      </w:r>
      <w:r w:rsidR="00E87112" w:rsidRPr="004C0CF2">
        <w:rPr>
          <w:rFonts w:ascii="Times New Roman" w:hAnsi="Times New Roman" w:cs="Times New Roman"/>
          <w:color w:val="000000"/>
        </w:rPr>
        <w:t>-</w:t>
      </w:r>
      <w:r w:rsidRPr="004C0CF2">
        <w:rPr>
          <w:rFonts w:ascii="Times New Roman" w:hAnsi="Times New Roman" w:cs="Times New Roman"/>
          <w:color w:val="000000"/>
        </w:rPr>
        <w:t xml:space="preserve"> Movies in the park, June 2026, Abi Velasco</w:t>
      </w:r>
      <w:r w:rsidR="004C0CF2">
        <w:rPr>
          <w:rFonts w:ascii="Times New Roman" w:hAnsi="Times New Roman" w:cs="Times New Roman"/>
          <w:color w:val="000000"/>
        </w:rPr>
        <w:t>.</w:t>
      </w:r>
      <w:r w:rsidRPr="004C0CF2">
        <w:rPr>
          <w:rFonts w:ascii="Times New Roman" w:hAnsi="Times New Roman" w:cs="Times New Roman"/>
          <w:color w:val="000000"/>
        </w:rPr>
        <w:t xml:space="preserve"> </w:t>
      </w:r>
    </w:p>
    <w:p w14:paraId="47F0B48B" w14:textId="449AF401" w:rsidR="00161648" w:rsidRPr="004C0CF2" w:rsidRDefault="00161648" w:rsidP="004C0CF2">
      <w:pPr>
        <w:pStyle w:val="ListParagraph"/>
        <w:ind w:left="360"/>
      </w:pPr>
      <w:r w:rsidRPr="004C0CF2">
        <w:t xml:space="preserve">The committee discussed the </w:t>
      </w:r>
      <w:r w:rsidRPr="004C0CF2">
        <w:rPr>
          <w:rStyle w:val="Emphasis"/>
        </w:rPr>
        <w:t>Movies in the Park</w:t>
      </w:r>
      <w:r w:rsidRPr="004C0CF2">
        <w:t xml:space="preserve"> event held in June 2026. Members reported a strong turnout, though an exact attendance count was difficult due to families and children moving between the playground and event area. </w:t>
      </w:r>
      <w:r w:rsidR="000A1A8B" w:rsidRPr="004C0CF2">
        <w:t xml:space="preserve">The President expressed that at least 200 stakeholders showed up to the event. </w:t>
      </w:r>
      <w:r w:rsidRPr="004C0CF2">
        <w:t>Overall, the event space remained consistently full, and attendees included families from Studio City and surrounding neighborhoods.</w:t>
      </w:r>
    </w:p>
    <w:p w14:paraId="784B151B" w14:textId="77777777" w:rsidR="00161648" w:rsidRPr="00CF396A" w:rsidRDefault="00161648" w:rsidP="00161648">
      <w:pPr>
        <w:pStyle w:val="NormalWeb"/>
        <w:ind w:left="360"/>
        <w:rPr>
          <w:sz w:val="22"/>
          <w:szCs w:val="22"/>
        </w:rPr>
      </w:pPr>
      <w:r w:rsidRPr="00CF396A">
        <w:rPr>
          <w:sz w:val="22"/>
          <w:szCs w:val="22"/>
        </w:rPr>
        <w:t>Committee members noted that the selected park was a significantly better venue than previous locations, offering improved space and accessibility. The event also helped increase Neighborhood Council visibility among families who were not previously familiar with the council’s role. Several attendees expressed interest in future involvement, including potential board participation. Resource tables were available, and members observed that the public benefited from the information provided.</w:t>
      </w:r>
    </w:p>
    <w:p w14:paraId="73759A20" w14:textId="77777777" w:rsidR="00161648" w:rsidRPr="00CF396A" w:rsidRDefault="00161648" w:rsidP="00161648">
      <w:pPr>
        <w:pStyle w:val="NormalWeb"/>
        <w:ind w:left="360"/>
        <w:rPr>
          <w:sz w:val="22"/>
          <w:szCs w:val="22"/>
        </w:rPr>
      </w:pPr>
      <w:r w:rsidRPr="00CF396A">
        <w:rPr>
          <w:sz w:val="22"/>
          <w:szCs w:val="22"/>
        </w:rPr>
        <w:lastRenderedPageBreak/>
        <w:t>Questions were raised regarding Toluca Lake Neighborhood Council’s anticipated financial contribution. Although Toluca Lake had initially expressed interest in co</w:t>
      </w:r>
      <w:r w:rsidRPr="00CF396A">
        <w:rPr>
          <w:sz w:val="22"/>
          <w:szCs w:val="22"/>
        </w:rPr>
        <w:noBreakHyphen/>
        <w:t>sponsoring the event and provided a verbal commitment, no payment was received. Members clarified that:</w:t>
      </w:r>
    </w:p>
    <w:p w14:paraId="01A6BE6E" w14:textId="77777777" w:rsidR="00161648" w:rsidRPr="00CF396A" w:rsidRDefault="00161648" w:rsidP="00161648">
      <w:pPr>
        <w:pStyle w:val="NormalWeb"/>
        <w:numPr>
          <w:ilvl w:val="0"/>
          <w:numId w:val="12"/>
        </w:numPr>
        <w:rPr>
          <w:sz w:val="22"/>
          <w:szCs w:val="22"/>
        </w:rPr>
      </w:pPr>
      <w:r w:rsidRPr="00CF396A">
        <w:rPr>
          <w:sz w:val="22"/>
          <w:szCs w:val="22"/>
        </w:rPr>
        <w:t>Toluca Lake’s contribution was never part of the official Movies in the Park budget approved by the SCNC board.</w:t>
      </w:r>
    </w:p>
    <w:p w14:paraId="74E43EBA" w14:textId="77777777" w:rsidR="00161648" w:rsidRPr="00CF396A" w:rsidRDefault="00161648" w:rsidP="00161648">
      <w:pPr>
        <w:pStyle w:val="NormalWeb"/>
        <w:numPr>
          <w:ilvl w:val="0"/>
          <w:numId w:val="12"/>
        </w:numPr>
        <w:rPr>
          <w:sz w:val="22"/>
          <w:szCs w:val="22"/>
        </w:rPr>
      </w:pPr>
      <w:r w:rsidRPr="00CF396A">
        <w:rPr>
          <w:sz w:val="22"/>
          <w:szCs w:val="22"/>
        </w:rPr>
        <w:t>Miscommunication occurred due to changes in the Budget Committee chair and unclear processes regarding invoicing.</w:t>
      </w:r>
    </w:p>
    <w:p w14:paraId="73474B52" w14:textId="77777777" w:rsidR="00161648" w:rsidRPr="00CF396A" w:rsidRDefault="00161648" w:rsidP="00161648">
      <w:pPr>
        <w:pStyle w:val="NormalWeb"/>
        <w:numPr>
          <w:ilvl w:val="0"/>
          <w:numId w:val="12"/>
        </w:numPr>
        <w:rPr>
          <w:sz w:val="22"/>
          <w:szCs w:val="22"/>
        </w:rPr>
      </w:pPr>
      <w:r w:rsidRPr="00CF396A">
        <w:rPr>
          <w:sz w:val="22"/>
          <w:szCs w:val="22"/>
        </w:rPr>
        <w:t>The Neighborhood Council cannot generate invoices, and coordination with the City Clerk would have been required.</w:t>
      </w:r>
    </w:p>
    <w:p w14:paraId="112187CC" w14:textId="77777777" w:rsidR="00161648" w:rsidRPr="00CF396A" w:rsidRDefault="00161648" w:rsidP="00161648">
      <w:pPr>
        <w:pStyle w:val="NormalWeb"/>
        <w:numPr>
          <w:ilvl w:val="0"/>
          <w:numId w:val="12"/>
        </w:numPr>
        <w:rPr>
          <w:sz w:val="22"/>
          <w:szCs w:val="22"/>
        </w:rPr>
      </w:pPr>
      <w:r w:rsidRPr="00CF396A">
        <w:rPr>
          <w:sz w:val="22"/>
          <w:szCs w:val="22"/>
        </w:rPr>
        <w:t>Toluca Lake promoted the event minimally, and it is unclear how many attendees came from that area.</w:t>
      </w:r>
    </w:p>
    <w:p w14:paraId="0B2E856D" w14:textId="77777777" w:rsidR="000A1A8B" w:rsidRPr="00CF396A" w:rsidRDefault="000A1A8B" w:rsidP="000A1A8B">
      <w:pPr>
        <w:pStyle w:val="NormalWeb"/>
        <w:numPr>
          <w:ilvl w:val="0"/>
          <w:numId w:val="12"/>
        </w:numPr>
        <w:rPr>
          <w:sz w:val="22"/>
          <w:szCs w:val="22"/>
        </w:rPr>
      </w:pPr>
      <w:r w:rsidRPr="00CF396A">
        <w:rPr>
          <w:sz w:val="22"/>
          <w:szCs w:val="22"/>
        </w:rPr>
        <w:t xml:space="preserve">A member asked whether there is a standard procedure or template for collecting funds from partner Neighborhood Councils. It was clarified that Neighborhood Councils </w:t>
      </w:r>
      <w:r w:rsidRPr="00CF396A">
        <w:rPr>
          <w:rStyle w:val="Strong"/>
          <w:sz w:val="22"/>
          <w:szCs w:val="22"/>
        </w:rPr>
        <w:t>do not collect money directly</w:t>
      </w:r>
      <w:r w:rsidRPr="00CF396A">
        <w:rPr>
          <w:sz w:val="22"/>
          <w:szCs w:val="22"/>
        </w:rPr>
        <w:t xml:space="preserve">, and this situation was unusual. There is </w:t>
      </w:r>
      <w:r w:rsidRPr="00CF396A">
        <w:rPr>
          <w:rStyle w:val="Strong"/>
          <w:sz w:val="22"/>
          <w:szCs w:val="22"/>
        </w:rPr>
        <w:t>no existing template or standardized process</w:t>
      </w:r>
      <w:r w:rsidRPr="00CF396A">
        <w:rPr>
          <w:sz w:val="22"/>
          <w:szCs w:val="22"/>
        </w:rPr>
        <w:t xml:space="preserve"> for handling such contributions.</w:t>
      </w:r>
    </w:p>
    <w:p w14:paraId="3D2E6CEA" w14:textId="77777777" w:rsidR="000A1A8B" w:rsidRPr="00CF396A" w:rsidRDefault="000A1A8B" w:rsidP="000A1A8B">
      <w:pPr>
        <w:pStyle w:val="NormalWeb"/>
        <w:numPr>
          <w:ilvl w:val="0"/>
          <w:numId w:val="12"/>
        </w:numPr>
        <w:rPr>
          <w:sz w:val="22"/>
          <w:szCs w:val="22"/>
        </w:rPr>
      </w:pPr>
      <w:r w:rsidRPr="00CF396A">
        <w:rPr>
          <w:sz w:val="22"/>
          <w:szCs w:val="22"/>
        </w:rPr>
        <w:t xml:space="preserve">It was noted that only the </w:t>
      </w:r>
      <w:r w:rsidRPr="00CF396A">
        <w:rPr>
          <w:rStyle w:val="Strong"/>
          <w:sz w:val="22"/>
          <w:szCs w:val="22"/>
        </w:rPr>
        <w:t>Treasurer or the President</w:t>
      </w:r>
      <w:r w:rsidRPr="00CF396A">
        <w:rPr>
          <w:sz w:val="22"/>
          <w:szCs w:val="22"/>
        </w:rPr>
        <w:t xml:space="preserve"> can communicate with the </w:t>
      </w:r>
      <w:r w:rsidRPr="00CF396A">
        <w:rPr>
          <w:rStyle w:val="Strong"/>
          <w:sz w:val="22"/>
          <w:szCs w:val="22"/>
        </w:rPr>
        <w:t>City Clerk</w:t>
      </w:r>
      <w:r w:rsidRPr="00CF396A">
        <w:rPr>
          <w:sz w:val="22"/>
          <w:szCs w:val="22"/>
        </w:rPr>
        <w:t>, as the Clerk will not provide guidance to other board members. In similar cases, the City Clerk would need to advise the officers on the correct procedure for processing contributions or reimbursements. The discussion indicated that clearer coordination and communication would be necessary in future partnership events to avoid misunderstandings.</w:t>
      </w:r>
    </w:p>
    <w:p w14:paraId="07505297" w14:textId="73FDD9A4" w:rsidR="00DA2CE9" w:rsidRPr="00CF396A" w:rsidRDefault="00161648" w:rsidP="000A1A8B">
      <w:pPr>
        <w:pStyle w:val="NormalWeb"/>
        <w:numPr>
          <w:ilvl w:val="0"/>
          <w:numId w:val="12"/>
        </w:numPr>
        <w:rPr>
          <w:sz w:val="22"/>
          <w:szCs w:val="22"/>
        </w:rPr>
      </w:pPr>
      <w:r w:rsidRPr="00CF396A">
        <w:rPr>
          <w:sz w:val="22"/>
          <w:szCs w:val="22"/>
        </w:rPr>
        <w:t>The committee discussed whether Toluca Lake might apply its previously discussed contribution toward a future co</w:t>
      </w:r>
      <w:r w:rsidRPr="00CF396A">
        <w:rPr>
          <w:sz w:val="22"/>
          <w:szCs w:val="22"/>
        </w:rPr>
        <w:noBreakHyphen/>
        <w:t>sponsored event. Further clarification from Toluca Lake and the SCNC Treasurer would be needed.</w:t>
      </w:r>
    </w:p>
    <w:p w14:paraId="6D19684F" w14:textId="77777777" w:rsidR="000A1A8B" w:rsidRPr="00CF396A" w:rsidRDefault="000A1A8B" w:rsidP="000A1A8B">
      <w:pPr>
        <w:pStyle w:val="NormalWeb"/>
        <w:rPr>
          <w:sz w:val="22"/>
          <w:szCs w:val="22"/>
        </w:rPr>
      </w:pPr>
      <w:r w:rsidRPr="00CF396A">
        <w:rPr>
          <w:sz w:val="22"/>
          <w:szCs w:val="22"/>
        </w:rPr>
        <w:t xml:space="preserve">The committee discussed the intended partnership between the Studio City Neighborhood Council (SCNC) and the Greater Toluca Lake Neighborhood Council (GTLNC) for the </w:t>
      </w:r>
      <w:r w:rsidRPr="00CF396A">
        <w:rPr>
          <w:rStyle w:val="Emphasis"/>
          <w:sz w:val="22"/>
          <w:szCs w:val="22"/>
        </w:rPr>
        <w:t>Movies in the Park</w:t>
      </w:r>
      <w:r w:rsidRPr="00CF396A">
        <w:rPr>
          <w:sz w:val="22"/>
          <w:szCs w:val="22"/>
        </w:rPr>
        <w:t xml:space="preserve"> event. Members noted that the collaboration was </w:t>
      </w:r>
      <w:r w:rsidRPr="00CF396A">
        <w:rPr>
          <w:rStyle w:val="Strong"/>
          <w:sz w:val="22"/>
          <w:szCs w:val="22"/>
        </w:rPr>
        <w:t>well</w:t>
      </w:r>
      <w:r w:rsidRPr="00CF396A">
        <w:rPr>
          <w:rStyle w:val="Strong"/>
          <w:sz w:val="22"/>
          <w:szCs w:val="22"/>
        </w:rPr>
        <w:noBreakHyphen/>
        <w:t>intended</w:t>
      </w:r>
      <w:r w:rsidRPr="00CF396A">
        <w:rPr>
          <w:sz w:val="22"/>
          <w:szCs w:val="22"/>
        </w:rPr>
        <w:t xml:space="preserve">, but the financial contribution originally discussed did not materialize due to </w:t>
      </w:r>
      <w:r w:rsidRPr="00CF396A">
        <w:rPr>
          <w:rStyle w:val="Strong"/>
          <w:sz w:val="22"/>
          <w:szCs w:val="22"/>
        </w:rPr>
        <w:t>budget</w:t>
      </w:r>
      <w:r w:rsidRPr="00CF396A">
        <w:rPr>
          <w:rStyle w:val="Strong"/>
          <w:sz w:val="22"/>
          <w:szCs w:val="22"/>
        </w:rPr>
        <w:noBreakHyphen/>
        <w:t>related misunderstandings</w:t>
      </w:r>
      <w:r w:rsidRPr="00CF396A">
        <w:rPr>
          <w:sz w:val="22"/>
          <w:szCs w:val="22"/>
        </w:rPr>
        <w:t>.</w:t>
      </w:r>
    </w:p>
    <w:p w14:paraId="02C3959D" w14:textId="77777777" w:rsidR="000A1A8B" w:rsidRPr="00CF396A" w:rsidRDefault="000A1A8B" w:rsidP="000A1A8B">
      <w:pPr>
        <w:pStyle w:val="NormalWeb"/>
        <w:rPr>
          <w:sz w:val="22"/>
          <w:szCs w:val="22"/>
        </w:rPr>
      </w:pPr>
      <w:r w:rsidRPr="00CF396A">
        <w:rPr>
          <w:sz w:val="22"/>
          <w:szCs w:val="22"/>
        </w:rPr>
        <w:t>It was clarified that:</w:t>
      </w:r>
    </w:p>
    <w:p w14:paraId="244F65B4" w14:textId="47B94F19" w:rsidR="000A1A8B" w:rsidRPr="00CF396A" w:rsidRDefault="000A1A8B" w:rsidP="000A1A8B">
      <w:pPr>
        <w:pStyle w:val="NormalWeb"/>
        <w:numPr>
          <w:ilvl w:val="0"/>
          <w:numId w:val="13"/>
        </w:numPr>
        <w:rPr>
          <w:sz w:val="22"/>
          <w:szCs w:val="22"/>
        </w:rPr>
      </w:pPr>
      <w:r w:rsidRPr="00CF396A">
        <w:rPr>
          <w:sz w:val="22"/>
          <w:szCs w:val="22"/>
        </w:rPr>
        <w:t>GTLNC had verbally committed</w:t>
      </w:r>
      <w:r w:rsidR="00C30FBC" w:rsidRPr="00CF396A">
        <w:rPr>
          <w:sz w:val="22"/>
          <w:szCs w:val="22"/>
        </w:rPr>
        <w:t xml:space="preserve"> at GTLNC Board meeting</w:t>
      </w:r>
      <w:r w:rsidRPr="00CF396A">
        <w:rPr>
          <w:sz w:val="22"/>
          <w:szCs w:val="22"/>
        </w:rPr>
        <w:t xml:space="preserve"> to contributing </w:t>
      </w:r>
      <w:r w:rsidRPr="00CF396A">
        <w:rPr>
          <w:rStyle w:val="Strong"/>
          <w:sz w:val="22"/>
          <w:szCs w:val="22"/>
        </w:rPr>
        <w:t>$1,500</w:t>
      </w:r>
      <w:r w:rsidRPr="00CF396A">
        <w:rPr>
          <w:sz w:val="22"/>
          <w:szCs w:val="22"/>
        </w:rPr>
        <w:t xml:space="preserve"> toward the event.</w:t>
      </w:r>
    </w:p>
    <w:p w14:paraId="14FD70AE" w14:textId="77777777" w:rsidR="000A1A8B" w:rsidRPr="00CF396A" w:rsidRDefault="000A1A8B" w:rsidP="000A1A8B">
      <w:pPr>
        <w:pStyle w:val="NormalWeb"/>
        <w:numPr>
          <w:ilvl w:val="0"/>
          <w:numId w:val="13"/>
        </w:numPr>
        <w:rPr>
          <w:sz w:val="22"/>
          <w:szCs w:val="22"/>
        </w:rPr>
      </w:pPr>
      <w:r w:rsidRPr="00CF396A">
        <w:rPr>
          <w:sz w:val="22"/>
          <w:szCs w:val="22"/>
        </w:rPr>
        <w:t xml:space="preserve">Both councils were unaware of certain </w:t>
      </w:r>
      <w:r w:rsidRPr="00CF396A">
        <w:rPr>
          <w:rStyle w:val="Strong"/>
          <w:sz w:val="22"/>
          <w:szCs w:val="22"/>
        </w:rPr>
        <w:t>budget process limitations</w:t>
      </w:r>
      <w:r w:rsidRPr="00CF396A">
        <w:rPr>
          <w:sz w:val="22"/>
          <w:szCs w:val="22"/>
        </w:rPr>
        <w:t xml:space="preserve">, including the fact that Neighborhood Councils </w:t>
      </w:r>
      <w:r w:rsidRPr="00CF396A">
        <w:rPr>
          <w:rStyle w:val="Strong"/>
          <w:sz w:val="22"/>
          <w:szCs w:val="22"/>
        </w:rPr>
        <w:t>cannot issue invoices</w:t>
      </w:r>
      <w:r w:rsidRPr="00CF396A">
        <w:rPr>
          <w:sz w:val="22"/>
          <w:szCs w:val="22"/>
        </w:rPr>
        <w:t xml:space="preserve">, and that only the </w:t>
      </w:r>
      <w:r w:rsidRPr="00CF396A">
        <w:rPr>
          <w:rStyle w:val="Strong"/>
          <w:sz w:val="22"/>
          <w:szCs w:val="22"/>
        </w:rPr>
        <w:t>Treasurer or President</w:t>
      </w:r>
      <w:r w:rsidRPr="00CF396A">
        <w:rPr>
          <w:sz w:val="22"/>
          <w:szCs w:val="22"/>
        </w:rPr>
        <w:t xml:space="preserve"> can communicate with the </w:t>
      </w:r>
      <w:r w:rsidRPr="00CF396A">
        <w:rPr>
          <w:rStyle w:val="Strong"/>
          <w:sz w:val="22"/>
          <w:szCs w:val="22"/>
        </w:rPr>
        <w:t>City Clerk</w:t>
      </w:r>
      <w:r w:rsidRPr="00CF396A">
        <w:rPr>
          <w:sz w:val="22"/>
          <w:szCs w:val="22"/>
        </w:rPr>
        <w:t xml:space="preserve"> to determine proper procedures.</w:t>
      </w:r>
    </w:p>
    <w:p w14:paraId="59D875DC" w14:textId="77777777" w:rsidR="000A1A8B" w:rsidRPr="00CF396A" w:rsidRDefault="000A1A8B" w:rsidP="000A1A8B">
      <w:pPr>
        <w:pStyle w:val="NormalWeb"/>
        <w:numPr>
          <w:ilvl w:val="0"/>
          <w:numId w:val="13"/>
        </w:numPr>
        <w:rPr>
          <w:sz w:val="22"/>
          <w:szCs w:val="22"/>
        </w:rPr>
      </w:pPr>
      <w:r w:rsidRPr="00CF396A">
        <w:rPr>
          <w:sz w:val="22"/>
          <w:szCs w:val="22"/>
        </w:rPr>
        <w:t>Changes in the Budget Committee leadership contributed to miscommunication and lack of follow</w:t>
      </w:r>
      <w:r w:rsidRPr="00CF396A">
        <w:rPr>
          <w:sz w:val="22"/>
          <w:szCs w:val="22"/>
        </w:rPr>
        <w:noBreakHyphen/>
        <w:t>through.</w:t>
      </w:r>
    </w:p>
    <w:p w14:paraId="602E7108" w14:textId="77777777" w:rsidR="000A1A8B" w:rsidRPr="00CF396A" w:rsidRDefault="000A1A8B" w:rsidP="000A1A8B">
      <w:pPr>
        <w:pStyle w:val="NormalWeb"/>
        <w:numPr>
          <w:ilvl w:val="0"/>
          <w:numId w:val="13"/>
        </w:numPr>
        <w:rPr>
          <w:sz w:val="22"/>
          <w:szCs w:val="22"/>
        </w:rPr>
      </w:pPr>
      <w:r w:rsidRPr="00CF396A">
        <w:rPr>
          <w:sz w:val="22"/>
          <w:szCs w:val="22"/>
        </w:rPr>
        <w:t xml:space="preserve">The GTLNC contribution was </w:t>
      </w:r>
      <w:r w:rsidRPr="00CF396A">
        <w:rPr>
          <w:rStyle w:val="Strong"/>
          <w:sz w:val="22"/>
          <w:szCs w:val="22"/>
        </w:rPr>
        <w:t>never part of SCNC’s officially approved budget</w:t>
      </w:r>
      <w:r w:rsidRPr="00CF396A">
        <w:rPr>
          <w:sz w:val="22"/>
          <w:szCs w:val="22"/>
        </w:rPr>
        <w:t xml:space="preserve"> for the event.</w:t>
      </w:r>
    </w:p>
    <w:p w14:paraId="7A273405" w14:textId="319990CC" w:rsidR="000A1A8B" w:rsidRPr="00CF396A" w:rsidRDefault="000A1A8B" w:rsidP="00C30FBC">
      <w:pPr>
        <w:pStyle w:val="NormalWeb"/>
        <w:rPr>
          <w:sz w:val="22"/>
          <w:szCs w:val="22"/>
        </w:rPr>
      </w:pPr>
      <w:r w:rsidRPr="00CF396A">
        <w:rPr>
          <w:sz w:val="22"/>
          <w:szCs w:val="22"/>
        </w:rPr>
        <w:t>Members agreed that the SCNC Board will need to determine the appropriate next steps for future collaboration with GTLNC, including clarifying procedures and expectations for co</w:t>
      </w:r>
      <w:r w:rsidRPr="00CF396A">
        <w:rPr>
          <w:sz w:val="22"/>
          <w:szCs w:val="22"/>
        </w:rPr>
        <w:noBreakHyphen/>
        <w:t>sponsored events.</w:t>
      </w:r>
    </w:p>
    <w:p w14:paraId="1F05ED95" w14:textId="77777777" w:rsidR="000A1A8B" w:rsidRPr="00CF396A" w:rsidRDefault="000A1A8B" w:rsidP="00DA2CE9">
      <w:pPr>
        <w:pStyle w:val="ListParagraph"/>
        <w:rPr>
          <w:rFonts w:ascii="Times New Roman" w:hAnsi="Times New Roman" w:cs="Times New Roman"/>
          <w:color w:val="000000"/>
        </w:rPr>
      </w:pPr>
    </w:p>
    <w:p w14:paraId="55658FE5" w14:textId="3A1B7C72" w:rsidR="000A1A8B" w:rsidRPr="00CF396A" w:rsidRDefault="00DA2CE9" w:rsidP="000F2947">
      <w:pPr>
        <w:pStyle w:val="ListParagraph"/>
        <w:numPr>
          <w:ilvl w:val="0"/>
          <w:numId w:val="11"/>
        </w:numPr>
        <w:rPr>
          <w:rFonts w:ascii="Times New Roman" w:hAnsi="Times New Roman" w:cs="Times New Roman"/>
          <w:color w:val="000000"/>
        </w:rPr>
      </w:pPr>
      <w:r w:rsidRPr="00CF396A">
        <w:rPr>
          <w:rFonts w:ascii="Times New Roman" w:hAnsi="Times New Roman" w:cs="Times New Roman"/>
          <w:color w:val="000000"/>
        </w:rPr>
        <w:t xml:space="preserve">Discussion: </w:t>
      </w:r>
      <w:r w:rsidR="000363B6" w:rsidRPr="00CF396A">
        <w:rPr>
          <w:rFonts w:ascii="Times New Roman" w:hAnsi="Times New Roman" w:cs="Times New Roman"/>
          <w:color w:val="000000"/>
        </w:rPr>
        <w:t>Possible events for year 2026-2027</w:t>
      </w:r>
      <w:r w:rsidR="00B06EAC" w:rsidRPr="00CF396A">
        <w:rPr>
          <w:rFonts w:ascii="Times New Roman" w:hAnsi="Times New Roman" w:cs="Times New Roman"/>
          <w:color w:val="000000"/>
        </w:rPr>
        <w:t>, Merci Borden</w:t>
      </w:r>
      <w:r w:rsidR="00332CB5" w:rsidRPr="00CF396A">
        <w:rPr>
          <w:rFonts w:ascii="Times New Roman" w:hAnsi="Times New Roman" w:cs="Times New Roman"/>
          <w:color w:val="222222"/>
          <w:shd w:val="clear" w:color="auto" w:fill="FFFFFF"/>
        </w:rPr>
        <w:t xml:space="preserve">. </w:t>
      </w:r>
    </w:p>
    <w:p w14:paraId="0484FE60" w14:textId="5FACFA9C" w:rsidR="00C30FBC" w:rsidRPr="00CF396A" w:rsidRDefault="00C30FBC" w:rsidP="00C30FBC">
      <w:pPr>
        <w:pStyle w:val="NormalWeb"/>
        <w:rPr>
          <w:sz w:val="22"/>
          <w:szCs w:val="22"/>
        </w:rPr>
      </w:pPr>
      <w:r w:rsidRPr="00CF396A">
        <w:rPr>
          <w:sz w:val="22"/>
          <w:szCs w:val="22"/>
        </w:rPr>
        <w:t xml:space="preserve">The committee discussed potential Cultural Affairs events for the 2026-2027 fiscal year. Members shared initial ideas, noting that these were </w:t>
      </w:r>
      <w:r w:rsidRPr="00CF396A">
        <w:rPr>
          <w:rStyle w:val="Strong"/>
          <w:b w:val="0"/>
          <w:bCs w:val="0"/>
          <w:sz w:val="22"/>
          <w:szCs w:val="22"/>
        </w:rPr>
        <w:t>conceptual</w:t>
      </w:r>
      <w:r w:rsidRPr="00CF396A">
        <w:rPr>
          <w:sz w:val="22"/>
          <w:szCs w:val="22"/>
        </w:rPr>
        <w:t xml:space="preserve"> and not tied to specific dates or locations. The goal is to explore culturally focused events that could be produced either independently or in partnership with other committees, organizations, or neighborhood councils.</w:t>
      </w:r>
    </w:p>
    <w:p w14:paraId="7D1F4F9C" w14:textId="77777777" w:rsidR="00C30FBC" w:rsidRPr="00CF396A" w:rsidRDefault="00C30FBC" w:rsidP="00C30FBC">
      <w:pPr>
        <w:pStyle w:val="NormalWeb"/>
        <w:rPr>
          <w:sz w:val="22"/>
          <w:szCs w:val="22"/>
        </w:rPr>
      </w:pPr>
      <w:r w:rsidRPr="00CF396A">
        <w:rPr>
          <w:rStyle w:val="Strong"/>
          <w:sz w:val="22"/>
          <w:szCs w:val="22"/>
        </w:rPr>
        <w:t>Art / Cultural Festival:</w:t>
      </w:r>
      <w:r w:rsidRPr="00CF396A">
        <w:rPr>
          <w:sz w:val="22"/>
          <w:szCs w:val="22"/>
        </w:rPr>
        <w:t xml:space="preserve"> Members discussed the possibility of hosting an art or cultural festival. Considerations included identifying participating artists, securing appropriate venues, and addressing logistical needs such as sound equipment, staging, and vendor coordination. It was noted that Studio City has limited practicing artists available for such events, and organizing a full festival requires significant planning and resources.</w:t>
      </w:r>
    </w:p>
    <w:p w14:paraId="353E105B" w14:textId="6F6C29E5" w:rsidR="00C30FBC" w:rsidRPr="00CF396A" w:rsidRDefault="00C30FBC" w:rsidP="00C30FBC">
      <w:pPr>
        <w:pStyle w:val="NormalWeb"/>
        <w:rPr>
          <w:sz w:val="22"/>
          <w:szCs w:val="22"/>
        </w:rPr>
      </w:pPr>
      <w:r w:rsidRPr="00CF396A">
        <w:rPr>
          <w:rStyle w:val="Strong"/>
          <w:sz w:val="22"/>
          <w:szCs w:val="22"/>
        </w:rPr>
        <w:t>Existing Community Events:</w:t>
      </w:r>
      <w:r w:rsidRPr="00CF396A">
        <w:rPr>
          <w:sz w:val="22"/>
          <w:szCs w:val="22"/>
        </w:rPr>
        <w:t xml:space="preserve"> Several members referenced recent large</w:t>
      </w:r>
      <w:r w:rsidRPr="00CF396A">
        <w:rPr>
          <w:sz w:val="22"/>
          <w:szCs w:val="22"/>
        </w:rPr>
        <w:noBreakHyphen/>
        <w:t>scale events in the area, such as music festivals, street fairs, and cultural celebrations, that were produced by business associations or other organizations. These events typically involve substantial budgets (estimated $15,000-$20,000) and multi</w:t>
      </w:r>
      <w:r w:rsidRPr="00CF396A">
        <w:rPr>
          <w:sz w:val="22"/>
          <w:szCs w:val="22"/>
        </w:rPr>
        <w:noBreakHyphen/>
        <w:t xml:space="preserve">organization collaboration. The committee acknowledged that the Neighborhood Council often participates as a </w:t>
      </w:r>
      <w:r w:rsidRPr="00CF396A">
        <w:rPr>
          <w:rStyle w:val="Strong"/>
          <w:b w:val="0"/>
          <w:bCs w:val="0"/>
          <w:sz w:val="22"/>
          <w:szCs w:val="22"/>
        </w:rPr>
        <w:t>sponsor</w:t>
      </w:r>
      <w:r w:rsidRPr="00CF396A">
        <w:rPr>
          <w:sz w:val="22"/>
          <w:szCs w:val="22"/>
        </w:rPr>
        <w:t>, rather than serving as the primary organizer.</w:t>
      </w:r>
    </w:p>
    <w:p w14:paraId="29063020" w14:textId="77777777" w:rsidR="00C30FBC" w:rsidRPr="00CF396A" w:rsidRDefault="00C30FBC" w:rsidP="00C30FBC">
      <w:pPr>
        <w:pStyle w:val="NormalWeb"/>
        <w:rPr>
          <w:sz w:val="22"/>
          <w:szCs w:val="22"/>
        </w:rPr>
      </w:pPr>
      <w:r w:rsidRPr="00CF396A">
        <w:rPr>
          <w:rStyle w:val="Strong"/>
          <w:sz w:val="22"/>
          <w:szCs w:val="22"/>
        </w:rPr>
        <w:t>Coordination with Business Districts:</w:t>
      </w:r>
      <w:r w:rsidRPr="00CF396A">
        <w:rPr>
          <w:sz w:val="22"/>
          <w:szCs w:val="22"/>
        </w:rPr>
        <w:t xml:space="preserve"> Members discussed the importance of avoiding perceptions of favoritism toward specific business districts. Multiple locations may need to be considered to ensure equitable support across Studio City. Some corridors (e.g., Ventura Boulevard) have historically resisted street closures, while others (e.g., Tujunga Village) have been more open to hosting events.</w:t>
      </w:r>
    </w:p>
    <w:p w14:paraId="6D7116E3" w14:textId="5C4A8534" w:rsidR="00C30FBC" w:rsidRPr="00CF396A" w:rsidRDefault="00C30FBC" w:rsidP="00C30FBC">
      <w:pPr>
        <w:pStyle w:val="NormalWeb"/>
        <w:rPr>
          <w:sz w:val="22"/>
          <w:szCs w:val="22"/>
        </w:rPr>
      </w:pPr>
      <w:r w:rsidRPr="00CF396A">
        <w:rPr>
          <w:rStyle w:val="Strong"/>
          <w:sz w:val="22"/>
          <w:szCs w:val="22"/>
        </w:rPr>
        <w:lastRenderedPageBreak/>
        <w:t>City and Budget Considerations:</w:t>
      </w:r>
      <w:r w:rsidRPr="00CF396A">
        <w:rPr>
          <w:sz w:val="22"/>
          <w:szCs w:val="22"/>
        </w:rPr>
        <w:t xml:space="preserve"> Committee members noted that major events require coordination with the City Clerk, CD2, and other agencies, and must comply with city financing restrictions. Past experiences</w:t>
      </w:r>
      <w:r w:rsidR="004E46BD" w:rsidRPr="00CF396A">
        <w:rPr>
          <w:sz w:val="22"/>
          <w:szCs w:val="22"/>
        </w:rPr>
        <w:t xml:space="preserve">, </w:t>
      </w:r>
      <w:r w:rsidRPr="00CF396A">
        <w:rPr>
          <w:sz w:val="22"/>
          <w:szCs w:val="22"/>
        </w:rPr>
        <w:t>such as Juneteenth and Music in the Park, highlighted the challenges of organizing large events solely through the Neighborhood Council. Members expressed that partnering with existing community events may be more feasible than producing major standalone events.</w:t>
      </w:r>
    </w:p>
    <w:p w14:paraId="39BD0DFD" w14:textId="47FBFAD8" w:rsidR="00C30FBC" w:rsidRPr="00CF396A" w:rsidRDefault="00C30FBC" w:rsidP="00C30FBC">
      <w:pPr>
        <w:pStyle w:val="NormalWeb"/>
        <w:rPr>
          <w:sz w:val="22"/>
          <w:szCs w:val="22"/>
        </w:rPr>
      </w:pPr>
      <w:r w:rsidRPr="00CF396A">
        <w:rPr>
          <w:rStyle w:val="Strong"/>
          <w:sz w:val="22"/>
          <w:szCs w:val="22"/>
        </w:rPr>
        <w:t>Art / Cultural Festival Concept:</w:t>
      </w:r>
      <w:r w:rsidRPr="00CF396A">
        <w:rPr>
          <w:sz w:val="22"/>
          <w:szCs w:val="22"/>
        </w:rPr>
        <w:t xml:space="preserve"> The committee discussed the possibility of an art or cultural festival. Considerations included:</w:t>
      </w:r>
    </w:p>
    <w:p w14:paraId="24CE7DA6" w14:textId="77777777" w:rsidR="00C30FBC" w:rsidRPr="00CF396A" w:rsidRDefault="00C30FBC" w:rsidP="00C30FBC">
      <w:pPr>
        <w:pStyle w:val="NormalWeb"/>
        <w:numPr>
          <w:ilvl w:val="0"/>
          <w:numId w:val="14"/>
        </w:numPr>
        <w:rPr>
          <w:sz w:val="22"/>
          <w:szCs w:val="22"/>
        </w:rPr>
      </w:pPr>
      <w:r w:rsidRPr="00CF396A">
        <w:rPr>
          <w:sz w:val="22"/>
          <w:szCs w:val="22"/>
        </w:rPr>
        <w:t>Identifying participating artists (Studio City and nearby areas).</w:t>
      </w:r>
    </w:p>
    <w:p w14:paraId="20B721DF" w14:textId="77777777" w:rsidR="00C30FBC" w:rsidRPr="00CF396A" w:rsidRDefault="00C30FBC" w:rsidP="00C30FBC">
      <w:pPr>
        <w:pStyle w:val="NormalWeb"/>
        <w:numPr>
          <w:ilvl w:val="0"/>
          <w:numId w:val="14"/>
        </w:numPr>
        <w:rPr>
          <w:sz w:val="22"/>
          <w:szCs w:val="22"/>
        </w:rPr>
      </w:pPr>
      <w:r w:rsidRPr="00CF396A">
        <w:rPr>
          <w:sz w:val="22"/>
          <w:szCs w:val="22"/>
        </w:rPr>
        <w:t>Venue suitability (street closures, sound equipment, dance floors, staging).</w:t>
      </w:r>
    </w:p>
    <w:p w14:paraId="2C9B3650" w14:textId="77777777" w:rsidR="00C30FBC" w:rsidRPr="00CF396A" w:rsidRDefault="00C30FBC" w:rsidP="00C30FBC">
      <w:pPr>
        <w:pStyle w:val="NormalWeb"/>
        <w:numPr>
          <w:ilvl w:val="0"/>
          <w:numId w:val="14"/>
        </w:numPr>
        <w:rPr>
          <w:sz w:val="22"/>
          <w:szCs w:val="22"/>
        </w:rPr>
      </w:pPr>
      <w:r w:rsidRPr="00CF396A">
        <w:rPr>
          <w:sz w:val="22"/>
          <w:szCs w:val="22"/>
        </w:rPr>
        <w:t>The significant workload required to coordinate artists, musicians, and vendors. Members noted that past cultural events in the region required substantial budgets and multi</w:t>
      </w:r>
      <w:r w:rsidRPr="00CF396A">
        <w:rPr>
          <w:sz w:val="22"/>
          <w:szCs w:val="22"/>
        </w:rPr>
        <w:noBreakHyphen/>
        <w:t>organization collaboration.</w:t>
      </w:r>
    </w:p>
    <w:p w14:paraId="08A37FE1" w14:textId="4B8202AC" w:rsidR="00C30FBC" w:rsidRPr="00CF396A" w:rsidRDefault="00C30FBC" w:rsidP="00C30FBC">
      <w:pPr>
        <w:pStyle w:val="NormalWeb"/>
        <w:rPr>
          <w:sz w:val="22"/>
          <w:szCs w:val="22"/>
        </w:rPr>
      </w:pPr>
      <w:r w:rsidRPr="00CF396A">
        <w:rPr>
          <w:rStyle w:val="Strong"/>
          <w:sz w:val="22"/>
          <w:szCs w:val="22"/>
        </w:rPr>
        <w:t>Movies in the Park- Alternative Locations:</w:t>
      </w:r>
      <w:r w:rsidRPr="00CF396A">
        <w:rPr>
          <w:sz w:val="22"/>
          <w:szCs w:val="22"/>
        </w:rPr>
        <w:t xml:space="preserve"> The committee discussed expanding </w:t>
      </w:r>
      <w:r w:rsidRPr="00CF396A">
        <w:rPr>
          <w:rStyle w:val="Emphasis"/>
          <w:sz w:val="22"/>
          <w:szCs w:val="22"/>
        </w:rPr>
        <w:t>Movies in the Park</w:t>
      </w:r>
      <w:r w:rsidRPr="00CF396A">
        <w:rPr>
          <w:sz w:val="22"/>
          <w:szCs w:val="22"/>
        </w:rPr>
        <w:t xml:space="preserve"> to additional locations, including:</w:t>
      </w:r>
    </w:p>
    <w:p w14:paraId="036D95A3" w14:textId="77777777" w:rsidR="00C30FBC" w:rsidRPr="00CF396A" w:rsidRDefault="00C30FBC" w:rsidP="00C30FBC">
      <w:pPr>
        <w:pStyle w:val="NormalWeb"/>
        <w:numPr>
          <w:ilvl w:val="0"/>
          <w:numId w:val="15"/>
        </w:numPr>
        <w:rPr>
          <w:sz w:val="22"/>
          <w:szCs w:val="22"/>
        </w:rPr>
      </w:pPr>
      <w:r w:rsidRPr="00CF396A">
        <w:rPr>
          <w:sz w:val="22"/>
          <w:szCs w:val="22"/>
        </w:rPr>
        <w:t>Street</w:t>
      </w:r>
      <w:r w:rsidRPr="00CF396A">
        <w:rPr>
          <w:sz w:val="22"/>
          <w:szCs w:val="22"/>
        </w:rPr>
        <w:noBreakHyphen/>
        <w:t>based screenings</w:t>
      </w:r>
    </w:p>
    <w:p w14:paraId="1E1238DA" w14:textId="77777777" w:rsidR="00C30FBC" w:rsidRPr="00CF396A" w:rsidRDefault="00C30FBC" w:rsidP="00C30FBC">
      <w:pPr>
        <w:pStyle w:val="NormalWeb"/>
        <w:numPr>
          <w:ilvl w:val="0"/>
          <w:numId w:val="15"/>
        </w:numPr>
        <w:rPr>
          <w:sz w:val="22"/>
          <w:szCs w:val="22"/>
        </w:rPr>
      </w:pPr>
      <w:r w:rsidRPr="00CF396A">
        <w:rPr>
          <w:sz w:val="22"/>
          <w:szCs w:val="22"/>
        </w:rPr>
        <w:t>Rooftop venues</w:t>
      </w:r>
    </w:p>
    <w:p w14:paraId="3C1BC43C" w14:textId="77777777" w:rsidR="00C30FBC" w:rsidRPr="00CF396A" w:rsidRDefault="00C30FBC" w:rsidP="00C30FBC">
      <w:pPr>
        <w:pStyle w:val="NormalWeb"/>
        <w:numPr>
          <w:ilvl w:val="0"/>
          <w:numId w:val="15"/>
        </w:numPr>
        <w:rPr>
          <w:sz w:val="22"/>
          <w:szCs w:val="22"/>
        </w:rPr>
      </w:pPr>
      <w:r w:rsidRPr="00CF396A">
        <w:rPr>
          <w:sz w:val="22"/>
          <w:szCs w:val="22"/>
        </w:rPr>
        <w:t>Other parks or community spaces Members noted that past events at alternative locations had mixed results, but exploring new venues could increase visibility and participation.</w:t>
      </w:r>
    </w:p>
    <w:p w14:paraId="1043FEC0" w14:textId="421457D2" w:rsidR="00C30FBC" w:rsidRPr="00CF396A" w:rsidRDefault="00C30FBC" w:rsidP="00C30FBC">
      <w:pPr>
        <w:pStyle w:val="NormalWeb"/>
        <w:rPr>
          <w:sz w:val="22"/>
          <w:szCs w:val="22"/>
        </w:rPr>
      </w:pPr>
      <w:r w:rsidRPr="00CF396A">
        <w:rPr>
          <w:rStyle w:val="Strong"/>
          <w:sz w:val="22"/>
          <w:szCs w:val="22"/>
        </w:rPr>
        <w:t>Outreach and Communications:</w:t>
      </w:r>
      <w:r w:rsidRPr="00CF396A">
        <w:rPr>
          <w:sz w:val="22"/>
          <w:szCs w:val="22"/>
        </w:rPr>
        <w:t xml:space="preserve"> Members highlighted the importance of strong outreach and social media presence to support future events. The committee noted improvements in outreach capacity this year and expressed interest in expanding communication channels to increase public awareness.</w:t>
      </w:r>
    </w:p>
    <w:p w14:paraId="293C80EE" w14:textId="77777777" w:rsidR="004E46BD" w:rsidRPr="00CF396A" w:rsidRDefault="004E46BD" w:rsidP="004E46BD">
      <w:pPr>
        <w:pStyle w:val="NormalWeb"/>
        <w:rPr>
          <w:sz w:val="22"/>
          <w:szCs w:val="22"/>
        </w:rPr>
      </w:pPr>
      <w:r w:rsidRPr="00CF396A">
        <w:rPr>
          <w:rStyle w:val="Strong"/>
          <w:sz w:val="22"/>
          <w:szCs w:val="22"/>
        </w:rPr>
        <w:t>General Direction:</w:t>
      </w:r>
      <w:r w:rsidRPr="00CF396A">
        <w:rPr>
          <w:sz w:val="22"/>
          <w:szCs w:val="22"/>
        </w:rPr>
        <w:t xml:space="preserve"> The committee agreed that Cultural Affairs should continue exploring culturally relevant programming while remaining mindful of budget limitations, logistical demands, and opportunities to collaborate with other organizations already producing community events.</w:t>
      </w:r>
    </w:p>
    <w:p w14:paraId="112AFF82" w14:textId="77777777" w:rsidR="004E46BD" w:rsidRPr="00CF396A" w:rsidRDefault="004E46BD" w:rsidP="004E46BD">
      <w:pPr>
        <w:pStyle w:val="NormalWeb"/>
        <w:rPr>
          <w:sz w:val="22"/>
          <w:szCs w:val="22"/>
        </w:rPr>
      </w:pPr>
      <w:r w:rsidRPr="00CF396A">
        <w:rPr>
          <w:rStyle w:val="Strong"/>
          <w:sz w:val="22"/>
          <w:szCs w:val="22"/>
        </w:rPr>
        <w:t>Event Structure and Capacity:</w:t>
      </w:r>
      <w:r w:rsidRPr="00CF396A">
        <w:rPr>
          <w:sz w:val="22"/>
          <w:szCs w:val="22"/>
        </w:rPr>
        <w:t xml:space="preserve"> Members of the Neighborhood Council mentioned that they do </w:t>
      </w:r>
      <w:r w:rsidRPr="00CF396A">
        <w:rPr>
          <w:rStyle w:val="Strong"/>
          <w:b w:val="0"/>
          <w:bCs w:val="0"/>
          <w:sz w:val="22"/>
          <w:szCs w:val="22"/>
        </w:rPr>
        <w:t>not have the capacity</w:t>
      </w:r>
      <w:r w:rsidRPr="00CF396A">
        <w:rPr>
          <w:sz w:val="22"/>
          <w:szCs w:val="22"/>
        </w:rPr>
        <w:t xml:space="preserve"> to independently manage large</w:t>
      </w:r>
      <w:r w:rsidRPr="00CF396A">
        <w:rPr>
          <w:sz w:val="22"/>
          <w:szCs w:val="22"/>
        </w:rPr>
        <w:noBreakHyphen/>
        <w:t xml:space="preserve">scale events. The preferred model is to </w:t>
      </w:r>
      <w:r w:rsidRPr="00CF396A">
        <w:rPr>
          <w:rStyle w:val="Strong"/>
          <w:b w:val="0"/>
          <w:bCs w:val="0"/>
          <w:sz w:val="22"/>
          <w:szCs w:val="22"/>
        </w:rPr>
        <w:t>partner with external organizations</w:t>
      </w:r>
      <w:r w:rsidRPr="00CF396A">
        <w:rPr>
          <w:sz w:val="22"/>
          <w:szCs w:val="22"/>
        </w:rPr>
        <w:t xml:space="preserve">, business districts, or other Neighborhood Councils who can handle logistics, vendor coordination, permitting, and funding. SCNC would participate as a </w:t>
      </w:r>
      <w:r w:rsidRPr="00CF396A">
        <w:rPr>
          <w:rStyle w:val="Strong"/>
          <w:b w:val="0"/>
          <w:bCs w:val="0"/>
          <w:sz w:val="22"/>
          <w:szCs w:val="22"/>
        </w:rPr>
        <w:t>co</w:t>
      </w:r>
      <w:r w:rsidRPr="00CF396A">
        <w:rPr>
          <w:rStyle w:val="Strong"/>
          <w:b w:val="0"/>
          <w:bCs w:val="0"/>
          <w:sz w:val="22"/>
          <w:szCs w:val="22"/>
        </w:rPr>
        <w:noBreakHyphen/>
        <w:t>host or sponsor</w:t>
      </w:r>
      <w:r w:rsidRPr="00CF396A">
        <w:rPr>
          <w:sz w:val="22"/>
          <w:szCs w:val="22"/>
        </w:rPr>
        <w:t>, not the primary organizer.</w:t>
      </w:r>
    </w:p>
    <w:p w14:paraId="5FB0A556" w14:textId="496944B7" w:rsidR="000363B6" w:rsidRPr="00CF396A" w:rsidRDefault="00C30FBC" w:rsidP="00754446">
      <w:pPr>
        <w:pStyle w:val="NormalWeb"/>
        <w:rPr>
          <w:sz w:val="22"/>
          <w:szCs w:val="22"/>
        </w:rPr>
      </w:pPr>
      <w:r w:rsidRPr="00CF396A">
        <w:rPr>
          <w:rStyle w:val="Strong"/>
          <w:sz w:val="22"/>
          <w:szCs w:val="22"/>
        </w:rPr>
        <w:t>Next Steps:</w:t>
      </w:r>
      <w:r w:rsidRPr="00CF396A">
        <w:rPr>
          <w:sz w:val="22"/>
          <w:szCs w:val="22"/>
        </w:rPr>
        <w:t xml:space="preserve"> The committee will continue refining ideas and developing a </w:t>
      </w:r>
      <w:r w:rsidRPr="00CF396A">
        <w:rPr>
          <w:rStyle w:val="Strong"/>
          <w:sz w:val="22"/>
          <w:szCs w:val="22"/>
        </w:rPr>
        <w:t>“skeleton list”</w:t>
      </w:r>
      <w:r w:rsidRPr="00CF396A">
        <w:rPr>
          <w:sz w:val="22"/>
          <w:szCs w:val="22"/>
        </w:rPr>
        <w:t xml:space="preserve"> of possible events. No decisions were made, and all concepts remain under discussion.</w:t>
      </w:r>
    </w:p>
    <w:p w14:paraId="63C9AF2B" w14:textId="4517EFF2" w:rsidR="00B06EAC" w:rsidRPr="00CF396A" w:rsidRDefault="000363B6" w:rsidP="000F2947">
      <w:pPr>
        <w:pStyle w:val="ListParagraph"/>
        <w:numPr>
          <w:ilvl w:val="0"/>
          <w:numId w:val="11"/>
        </w:numPr>
        <w:rPr>
          <w:rFonts w:ascii="Times New Roman" w:hAnsi="Times New Roman" w:cs="Times New Roman"/>
          <w:color w:val="000000"/>
        </w:rPr>
      </w:pPr>
      <w:r w:rsidRPr="00CF396A">
        <w:rPr>
          <w:rFonts w:ascii="Times New Roman" w:hAnsi="Times New Roman" w:cs="Times New Roman"/>
          <w:color w:val="000000"/>
        </w:rPr>
        <w:t>Discussion: Studio City Centennial</w:t>
      </w:r>
      <w:r w:rsidR="002E3239" w:rsidRPr="00CF396A">
        <w:rPr>
          <w:rFonts w:ascii="Times New Roman" w:hAnsi="Times New Roman" w:cs="Times New Roman"/>
          <w:color w:val="000000"/>
        </w:rPr>
        <w:t>, Abi and Merci</w:t>
      </w:r>
      <w:r w:rsidR="004C0CF2">
        <w:rPr>
          <w:rFonts w:ascii="Times New Roman" w:hAnsi="Times New Roman" w:cs="Times New Roman"/>
          <w:color w:val="000000"/>
        </w:rPr>
        <w:t>.</w:t>
      </w:r>
    </w:p>
    <w:p w14:paraId="6183D990" w14:textId="77777777" w:rsidR="00754446" w:rsidRPr="00CF396A" w:rsidRDefault="00754446" w:rsidP="00754446">
      <w:pPr>
        <w:pStyle w:val="NormalWeb"/>
        <w:rPr>
          <w:sz w:val="22"/>
          <w:szCs w:val="22"/>
        </w:rPr>
      </w:pPr>
      <w:r w:rsidRPr="00CF396A">
        <w:rPr>
          <w:sz w:val="22"/>
          <w:szCs w:val="22"/>
        </w:rPr>
        <w:t xml:space="preserve">The committee discussed early planning for the </w:t>
      </w:r>
      <w:r w:rsidRPr="00CF396A">
        <w:rPr>
          <w:rStyle w:val="Strong"/>
          <w:sz w:val="22"/>
          <w:szCs w:val="22"/>
        </w:rPr>
        <w:t>Studio City Centennial</w:t>
      </w:r>
      <w:r w:rsidRPr="00CF396A">
        <w:rPr>
          <w:sz w:val="22"/>
          <w:szCs w:val="22"/>
        </w:rPr>
        <w:t xml:space="preserve">, marking 100 years since the area became known as Studio City in </w:t>
      </w:r>
      <w:r w:rsidRPr="00CF396A">
        <w:rPr>
          <w:rStyle w:val="Strong"/>
          <w:sz w:val="22"/>
          <w:szCs w:val="22"/>
        </w:rPr>
        <w:t>1927</w:t>
      </w:r>
      <w:r w:rsidRPr="00CF396A">
        <w:rPr>
          <w:sz w:val="22"/>
          <w:szCs w:val="22"/>
        </w:rPr>
        <w:t>. Members noted that this will be a major, year</w:t>
      </w:r>
      <w:r w:rsidRPr="00CF396A">
        <w:rPr>
          <w:sz w:val="22"/>
          <w:szCs w:val="22"/>
        </w:rPr>
        <w:noBreakHyphen/>
        <w:t>long celebration and that the full board has expressed enthusiasm for participating.</w:t>
      </w:r>
    </w:p>
    <w:p w14:paraId="1A3E518A" w14:textId="77777777" w:rsidR="00754446" w:rsidRPr="00CF396A" w:rsidRDefault="00754446" w:rsidP="00754446">
      <w:pPr>
        <w:pStyle w:val="NormalWeb"/>
        <w:rPr>
          <w:sz w:val="22"/>
          <w:szCs w:val="22"/>
        </w:rPr>
      </w:pPr>
      <w:r w:rsidRPr="00CF396A">
        <w:rPr>
          <w:rStyle w:val="Strong"/>
          <w:sz w:val="22"/>
          <w:szCs w:val="22"/>
        </w:rPr>
        <w:t>Historical Context</w:t>
      </w:r>
      <w:r w:rsidRPr="00CF396A">
        <w:rPr>
          <w:sz w:val="22"/>
          <w:szCs w:val="22"/>
        </w:rPr>
        <w:t xml:space="preserve"> Members reviewed historical information indicating:</w:t>
      </w:r>
    </w:p>
    <w:p w14:paraId="63CAE802" w14:textId="2CBB90FB" w:rsidR="00754446" w:rsidRPr="00CF396A" w:rsidRDefault="00754446" w:rsidP="00754446">
      <w:pPr>
        <w:pStyle w:val="NormalWeb"/>
        <w:numPr>
          <w:ilvl w:val="0"/>
          <w:numId w:val="16"/>
        </w:numPr>
        <w:rPr>
          <w:sz w:val="22"/>
          <w:szCs w:val="22"/>
        </w:rPr>
      </w:pPr>
      <w:r w:rsidRPr="00CF396A">
        <w:rPr>
          <w:sz w:val="22"/>
          <w:szCs w:val="22"/>
        </w:rPr>
        <w:t xml:space="preserve">Studio City became </w:t>
      </w:r>
      <w:r w:rsidR="00E87112" w:rsidRPr="00CF396A">
        <w:rPr>
          <w:sz w:val="22"/>
          <w:szCs w:val="22"/>
        </w:rPr>
        <w:t>unofficially</w:t>
      </w:r>
      <w:r w:rsidRPr="00CF396A">
        <w:rPr>
          <w:sz w:val="22"/>
          <w:szCs w:val="22"/>
        </w:rPr>
        <w:t xml:space="preserve"> recognized as “Studio City” in </w:t>
      </w:r>
      <w:r w:rsidRPr="00CF396A">
        <w:rPr>
          <w:rStyle w:val="Strong"/>
          <w:sz w:val="22"/>
          <w:szCs w:val="22"/>
        </w:rPr>
        <w:t>1927</w:t>
      </w:r>
      <w:r w:rsidRPr="00CF396A">
        <w:rPr>
          <w:sz w:val="22"/>
          <w:szCs w:val="22"/>
        </w:rPr>
        <w:t>, transitioning from the former name “Laurelwood.”</w:t>
      </w:r>
    </w:p>
    <w:p w14:paraId="7A337C80" w14:textId="77777777" w:rsidR="00754446" w:rsidRPr="00CF396A" w:rsidRDefault="00754446" w:rsidP="00754446">
      <w:pPr>
        <w:pStyle w:val="NormalWeb"/>
        <w:numPr>
          <w:ilvl w:val="0"/>
          <w:numId w:val="16"/>
        </w:numPr>
        <w:rPr>
          <w:sz w:val="22"/>
          <w:szCs w:val="22"/>
        </w:rPr>
      </w:pPr>
      <w:r w:rsidRPr="00CF396A">
        <w:rPr>
          <w:sz w:val="22"/>
          <w:szCs w:val="22"/>
        </w:rPr>
        <w:t xml:space="preserve">The studio dedication occurred in </w:t>
      </w:r>
      <w:r w:rsidRPr="00CF396A">
        <w:rPr>
          <w:rStyle w:val="Strong"/>
          <w:sz w:val="22"/>
          <w:szCs w:val="22"/>
        </w:rPr>
        <w:t>March 1928</w:t>
      </w:r>
      <w:r w:rsidRPr="00CF396A">
        <w:rPr>
          <w:sz w:val="22"/>
          <w:szCs w:val="22"/>
        </w:rPr>
        <w:t>, with film production beginning shortly thereafter.</w:t>
      </w:r>
    </w:p>
    <w:p w14:paraId="243C2A4C" w14:textId="77777777" w:rsidR="00754446" w:rsidRPr="00CF396A" w:rsidRDefault="00754446" w:rsidP="00754446">
      <w:pPr>
        <w:pStyle w:val="NormalWeb"/>
        <w:numPr>
          <w:ilvl w:val="0"/>
          <w:numId w:val="16"/>
        </w:numPr>
        <w:rPr>
          <w:sz w:val="22"/>
          <w:szCs w:val="22"/>
        </w:rPr>
      </w:pPr>
      <w:r w:rsidRPr="00CF396A">
        <w:rPr>
          <w:sz w:val="22"/>
          <w:szCs w:val="22"/>
        </w:rPr>
        <w:t>A year</w:t>
      </w:r>
      <w:r w:rsidRPr="00CF396A">
        <w:rPr>
          <w:sz w:val="22"/>
          <w:szCs w:val="22"/>
        </w:rPr>
        <w:noBreakHyphen/>
        <w:t xml:space="preserve">long celebration may appropriately span </w:t>
      </w:r>
      <w:r w:rsidRPr="00CF396A">
        <w:rPr>
          <w:rStyle w:val="Strong"/>
          <w:sz w:val="22"/>
          <w:szCs w:val="22"/>
        </w:rPr>
        <w:t>mid</w:t>
      </w:r>
      <w:r w:rsidRPr="00CF396A">
        <w:rPr>
          <w:rStyle w:val="Strong"/>
          <w:sz w:val="22"/>
          <w:szCs w:val="22"/>
        </w:rPr>
        <w:noBreakHyphen/>
        <w:t>2027 through mid</w:t>
      </w:r>
      <w:r w:rsidRPr="00CF396A">
        <w:rPr>
          <w:rStyle w:val="Strong"/>
          <w:sz w:val="22"/>
          <w:szCs w:val="22"/>
        </w:rPr>
        <w:noBreakHyphen/>
        <w:t>2028</w:t>
      </w:r>
      <w:r w:rsidRPr="00CF396A">
        <w:rPr>
          <w:sz w:val="22"/>
          <w:szCs w:val="22"/>
        </w:rPr>
        <w:t xml:space="preserve">, aligning with historical milestones and avoiding overlap with the </w:t>
      </w:r>
      <w:r w:rsidRPr="00CF396A">
        <w:rPr>
          <w:rStyle w:val="Strong"/>
          <w:sz w:val="22"/>
          <w:szCs w:val="22"/>
        </w:rPr>
        <w:t>2028 Olympics</w:t>
      </w:r>
      <w:r w:rsidRPr="00CF396A">
        <w:rPr>
          <w:sz w:val="22"/>
          <w:szCs w:val="22"/>
        </w:rPr>
        <w:t>.</w:t>
      </w:r>
    </w:p>
    <w:p w14:paraId="332F5963" w14:textId="7FF20BC9" w:rsidR="00754446" w:rsidRPr="00CF396A" w:rsidRDefault="00754446" w:rsidP="00754446">
      <w:pPr>
        <w:pStyle w:val="NormalWeb"/>
        <w:rPr>
          <w:sz w:val="22"/>
          <w:szCs w:val="22"/>
        </w:rPr>
      </w:pPr>
      <w:r w:rsidRPr="00CF396A">
        <w:rPr>
          <w:rStyle w:val="Strong"/>
          <w:sz w:val="22"/>
          <w:szCs w:val="22"/>
        </w:rPr>
        <w:t>Past Centennial/Anniversary Events:</w:t>
      </w:r>
      <w:r w:rsidRPr="00CF396A">
        <w:rPr>
          <w:sz w:val="22"/>
          <w:szCs w:val="22"/>
        </w:rPr>
        <w:t xml:space="preserve"> Members referenced the </w:t>
      </w:r>
      <w:r w:rsidRPr="00CF396A">
        <w:rPr>
          <w:rStyle w:val="Strong"/>
          <w:sz w:val="22"/>
          <w:szCs w:val="22"/>
        </w:rPr>
        <w:t>Republic Pictures 75th Anniversary</w:t>
      </w:r>
      <w:r w:rsidRPr="00CF396A">
        <w:rPr>
          <w:sz w:val="22"/>
          <w:szCs w:val="22"/>
        </w:rPr>
        <w:t xml:space="preserve"> event held approximately 15 years ago. That celebration:</w:t>
      </w:r>
    </w:p>
    <w:p w14:paraId="3A84F226" w14:textId="77777777" w:rsidR="00754446" w:rsidRPr="00CF396A" w:rsidRDefault="00754446" w:rsidP="00754446">
      <w:pPr>
        <w:pStyle w:val="NormalWeb"/>
        <w:numPr>
          <w:ilvl w:val="0"/>
          <w:numId w:val="17"/>
        </w:numPr>
        <w:rPr>
          <w:sz w:val="22"/>
          <w:szCs w:val="22"/>
        </w:rPr>
      </w:pPr>
      <w:r w:rsidRPr="00CF396A">
        <w:rPr>
          <w:sz w:val="22"/>
          <w:szCs w:val="22"/>
        </w:rPr>
        <w:t>Involved extensive planning, coordination, and volunteer participation.</w:t>
      </w:r>
    </w:p>
    <w:p w14:paraId="194A64B6" w14:textId="77777777" w:rsidR="00754446" w:rsidRPr="00CF396A" w:rsidRDefault="00754446" w:rsidP="00754446">
      <w:pPr>
        <w:pStyle w:val="NormalWeb"/>
        <w:numPr>
          <w:ilvl w:val="0"/>
          <w:numId w:val="17"/>
        </w:numPr>
        <w:rPr>
          <w:sz w:val="22"/>
          <w:szCs w:val="22"/>
        </w:rPr>
      </w:pPr>
      <w:r w:rsidRPr="00CF396A">
        <w:rPr>
          <w:sz w:val="22"/>
          <w:szCs w:val="22"/>
        </w:rPr>
        <w:t>Included multiple cultural and historical activities.</w:t>
      </w:r>
    </w:p>
    <w:p w14:paraId="560669D7" w14:textId="5EC85F48" w:rsidR="00754446" w:rsidRPr="00CF396A" w:rsidRDefault="004C0CF2" w:rsidP="00754446">
      <w:pPr>
        <w:pStyle w:val="NormalWeb"/>
        <w:numPr>
          <w:ilvl w:val="0"/>
          <w:numId w:val="17"/>
        </w:numPr>
        <w:rPr>
          <w:sz w:val="22"/>
          <w:szCs w:val="22"/>
        </w:rPr>
      </w:pPr>
      <w:r>
        <w:rPr>
          <w:sz w:val="22"/>
          <w:szCs w:val="22"/>
        </w:rPr>
        <w:t>The event d</w:t>
      </w:r>
      <w:r w:rsidR="00754446" w:rsidRPr="00CF396A">
        <w:rPr>
          <w:sz w:val="22"/>
          <w:szCs w:val="22"/>
        </w:rPr>
        <w:t xml:space="preserve">rew approximately </w:t>
      </w:r>
      <w:r w:rsidR="00754446" w:rsidRPr="004C0CF2">
        <w:rPr>
          <w:rStyle w:val="Strong"/>
          <w:b w:val="0"/>
          <w:bCs w:val="0"/>
          <w:sz w:val="22"/>
          <w:szCs w:val="22"/>
        </w:rPr>
        <w:t>1,200 attendees</w:t>
      </w:r>
      <w:r w:rsidR="00754446" w:rsidRPr="00CF396A">
        <w:rPr>
          <w:sz w:val="22"/>
          <w:szCs w:val="22"/>
        </w:rPr>
        <w:t>.</w:t>
      </w:r>
    </w:p>
    <w:p w14:paraId="01EBEB01" w14:textId="7699B56E" w:rsidR="00E87112" w:rsidRPr="004C0CF2" w:rsidRDefault="00754446" w:rsidP="00754446">
      <w:pPr>
        <w:pStyle w:val="NormalWeb"/>
        <w:numPr>
          <w:ilvl w:val="0"/>
          <w:numId w:val="17"/>
        </w:numPr>
        <w:rPr>
          <w:rStyle w:val="Strong"/>
          <w:b w:val="0"/>
          <w:bCs w:val="0"/>
          <w:sz w:val="22"/>
          <w:szCs w:val="22"/>
        </w:rPr>
      </w:pPr>
      <w:r w:rsidRPr="00CF396A">
        <w:rPr>
          <w:sz w:val="22"/>
          <w:szCs w:val="22"/>
        </w:rPr>
        <w:lastRenderedPageBreak/>
        <w:t xml:space="preserve">Required collaboration with outside organizations and a nonprofit fiscal sponsor. The committee noted that planning took </w:t>
      </w:r>
      <w:r w:rsidRPr="00CF396A">
        <w:rPr>
          <w:rStyle w:val="Strong"/>
          <w:b w:val="0"/>
          <w:bCs w:val="0"/>
          <w:sz w:val="22"/>
          <w:szCs w:val="22"/>
        </w:rPr>
        <w:t>more than a year</w:t>
      </w:r>
      <w:r w:rsidRPr="00CF396A">
        <w:rPr>
          <w:sz w:val="22"/>
          <w:szCs w:val="22"/>
        </w:rPr>
        <w:t>, underscoring the scale of effort required.</w:t>
      </w:r>
    </w:p>
    <w:p w14:paraId="4A2AA1FF" w14:textId="15684D21" w:rsidR="00754446" w:rsidRPr="00CF396A" w:rsidRDefault="00754446" w:rsidP="00754446">
      <w:pPr>
        <w:pStyle w:val="NormalWeb"/>
        <w:rPr>
          <w:sz w:val="22"/>
          <w:szCs w:val="22"/>
        </w:rPr>
      </w:pPr>
      <w:r w:rsidRPr="00CF396A">
        <w:rPr>
          <w:rStyle w:val="Strong"/>
          <w:sz w:val="22"/>
          <w:szCs w:val="22"/>
        </w:rPr>
        <w:t>Initial Planning Framework:</w:t>
      </w:r>
      <w:r w:rsidRPr="00CF396A">
        <w:rPr>
          <w:sz w:val="22"/>
          <w:szCs w:val="22"/>
        </w:rPr>
        <w:t xml:space="preserve"> To begin developing the Centennial framework, </w:t>
      </w:r>
      <w:r w:rsidR="00E87112">
        <w:rPr>
          <w:sz w:val="22"/>
          <w:szCs w:val="22"/>
        </w:rPr>
        <w:t xml:space="preserve">Cultural Affairs </w:t>
      </w:r>
      <w:r w:rsidRPr="00CF396A">
        <w:rPr>
          <w:sz w:val="22"/>
          <w:szCs w:val="22"/>
        </w:rPr>
        <w:t xml:space="preserve">members </w:t>
      </w:r>
      <w:r w:rsidR="00E87112">
        <w:rPr>
          <w:sz w:val="22"/>
          <w:szCs w:val="22"/>
        </w:rPr>
        <w:t>discussed</w:t>
      </w:r>
      <w:r w:rsidRPr="00CF396A">
        <w:rPr>
          <w:sz w:val="22"/>
          <w:szCs w:val="22"/>
        </w:rPr>
        <w:t xml:space="preserve"> on the need to:</w:t>
      </w:r>
    </w:p>
    <w:p w14:paraId="60959C03" w14:textId="77777777" w:rsidR="00754446" w:rsidRPr="00CF396A" w:rsidRDefault="00754446" w:rsidP="00754446">
      <w:pPr>
        <w:pStyle w:val="NormalWeb"/>
        <w:numPr>
          <w:ilvl w:val="0"/>
          <w:numId w:val="18"/>
        </w:numPr>
        <w:rPr>
          <w:sz w:val="22"/>
          <w:szCs w:val="22"/>
        </w:rPr>
      </w:pPr>
      <w:r w:rsidRPr="00CF396A">
        <w:rPr>
          <w:sz w:val="22"/>
          <w:szCs w:val="22"/>
        </w:rPr>
        <w:t>Review how past large</w:t>
      </w:r>
      <w:r w:rsidRPr="00CF396A">
        <w:rPr>
          <w:sz w:val="22"/>
          <w:szCs w:val="22"/>
        </w:rPr>
        <w:noBreakHyphen/>
        <w:t>scale events were organized.</w:t>
      </w:r>
    </w:p>
    <w:p w14:paraId="668EF9E7" w14:textId="77777777" w:rsidR="00754446" w:rsidRPr="00CF396A" w:rsidRDefault="00754446" w:rsidP="00754446">
      <w:pPr>
        <w:pStyle w:val="NormalWeb"/>
        <w:numPr>
          <w:ilvl w:val="0"/>
          <w:numId w:val="18"/>
        </w:numPr>
        <w:rPr>
          <w:sz w:val="22"/>
          <w:szCs w:val="22"/>
        </w:rPr>
      </w:pPr>
      <w:r w:rsidRPr="00CF396A">
        <w:rPr>
          <w:sz w:val="22"/>
          <w:szCs w:val="22"/>
        </w:rPr>
        <w:t>Identify potential partners and stakeholders.</w:t>
      </w:r>
    </w:p>
    <w:p w14:paraId="1615F274" w14:textId="77777777" w:rsidR="00754446" w:rsidRPr="00CF396A" w:rsidRDefault="00754446" w:rsidP="00754446">
      <w:pPr>
        <w:pStyle w:val="NormalWeb"/>
        <w:numPr>
          <w:ilvl w:val="0"/>
          <w:numId w:val="18"/>
        </w:numPr>
        <w:rPr>
          <w:sz w:val="22"/>
          <w:szCs w:val="22"/>
        </w:rPr>
      </w:pPr>
      <w:r w:rsidRPr="00CF396A">
        <w:rPr>
          <w:sz w:val="22"/>
          <w:szCs w:val="22"/>
        </w:rPr>
        <w:t>Determine which organizations may already be planning centennial</w:t>
      </w:r>
      <w:r w:rsidRPr="00CF396A">
        <w:rPr>
          <w:sz w:val="22"/>
          <w:szCs w:val="22"/>
        </w:rPr>
        <w:noBreakHyphen/>
        <w:t>related activities.</w:t>
      </w:r>
    </w:p>
    <w:p w14:paraId="63031651" w14:textId="60A885C9" w:rsidR="00754446" w:rsidRPr="00CF396A" w:rsidRDefault="00754446" w:rsidP="00754446">
      <w:pPr>
        <w:pStyle w:val="NormalWeb"/>
        <w:rPr>
          <w:sz w:val="22"/>
          <w:szCs w:val="22"/>
        </w:rPr>
      </w:pPr>
      <w:r w:rsidRPr="00CF396A">
        <w:rPr>
          <w:rStyle w:val="Strong"/>
          <w:sz w:val="22"/>
          <w:szCs w:val="22"/>
        </w:rPr>
        <w:t>Potential Partners and Stakeholders</w:t>
      </w:r>
      <w:r w:rsidRPr="00CF396A">
        <w:rPr>
          <w:sz w:val="22"/>
          <w:szCs w:val="22"/>
        </w:rPr>
        <w:t>-</w:t>
      </w:r>
      <w:r w:rsidR="00E87112">
        <w:rPr>
          <w:sz w:val="22"/>
          <w:szCs w:val="22"/>
        </w:rPr>
        <w:t>Outreach shared a</w:t>
      </w:r>
      <w:r w:rsidRPr="00CF396A">
        <w:rPr>
          <w:sz w:val="22"/>
          <w:szCs w:val="22"/>
        </w:rPr>
        <w:t xml:space="preserve"> preliminary list of entities to contact includes:</w:t>
      </w:r>
    </w:p>
    <w:p w14:paraId="087C1AE3" w14:textId="77777777" w:rsidR="00754446" w:rsidRPr="00CF396A" w:rsidRDefault="00754446" w:rsidP="00754446">
      <w:pPr>
        <w:pStyle w:val="NormalWeb"/>
        <w:numPr>
          <w:ilvl w:val="0"/>
          <w:numId w:val="19"/>
        </w:numPr>
        <w:rPr>
          <w:sz w:val="22"/>
          <w:szCs w:val="22"/>
        </w:rPr>
      </w:pPr>
      <w:r w:rsidRPr="00CF396A">
        <w:rPr>
          <w:sz w:val="22"/>
          <w:szCs w:val="22"/>
        </w:rPr>
        <w:t>Studio City Chamber of Commerce</w:t>
      </w:r>
    </w:p>
    <w:p w14:paraId="1C203ACD" w14:textId="77777777" w:rsidR="00754446" w:rsidRPr="00CF396A" w:rsidRDefault="00754446" w:rsidP="00754446">
      <w:pPr>
        <w:pStyle w:val="NormalWeb"/>
        <w:numPr>
          <w:ilvl w:val="0"/>
          <w:numId w:val="19"/>
        </w:numPr>
        <w:rPr>
          <w:sz w:val="22"/>
          <w:szCs w:val="22"/>
        </w:rPr>
      </w:pPr>
      <w:r w:rsidRPr="00CF396A">
        <w:rPr>
          <w:sz w:val="22"/>
          <w:szCs w:val="22"/>
        </w:rPr>
        <w:t>Studio City Residents Association</w:t>
      </w:r>
    </w:p>
    <w:p w14:paraId="1B7C9720" w14:textId="77777777" w:rsidR="00754446" w:rsidRPr="00CF396A" w:rsidRDefault="00754446" w:rsidP="00754446">
      <w:pPr>
        <w:pStyle w:val="NormalWeb"/>
        <w:numPr>
          <w:ilvl w:val="0"/>
          <w:numId w:val="19"/>
        </w:numPr>
        <w:rPr>
          <w:sz w:val="22"/>
          <w:szCs w:val="22"/>
        </w:rPr>
      </w:pPr>
      <w:r w:rsidRPr="00CF396A">
        <w:rPr>
          <w:sz w:val="22"/>
          <w:szCs w:val="22"/>
        </w:rPr>
        <w:t>Local schools</w:t>
      </w:r>
    </w:p>
    <w:p w14:paraId="15BE7980" w14:textId="77777777" w:rsidR="00754446" w:rsidRPr="00CF396A" w:rsidRDefault="00754446" w:rsidP="00754446">
      <w:pPr>
        <w:pStyle w:val="NormalWeb"/>
        <w:numPr>
          <w:ilvl w:val="0"/>
          <w:numId w:val="19"/>
        </w:numPr>
        <w:rPr>
          <w:sz w:val="22"/>
          <w:szCs w:val="22"/>
        </w:rPr>
      </w:pPr>
      <w:r w:rsidRPr="00CF396A">
        <w:rPr>
          <w:sz w:val="22"/>
          <w:szCs w:val="22"/>
        </w:rPr>
        <w:t>Local studios (including the studio property expected to transition to Netflix)</w:t>
      </w:r>
    </w:p>
    <w:p w14:paraId="4747D2EE" w14:textId="77777777" w:rsidR="00754446" w:rsidRPr="00CF396A" w:rsidRDefault="00754446" w:rsidP="00754446">
      <w:pPr>
        <w:pStyle w:val="NormalWeb"/>
        <w:numPr>
          <w:ilvl w:val="0"/>
          <w:numId w:val="19"/>
        </w:numPr>
        <w:rPr>
          <w:sz w:val="22"/>
          <w:szCs w:val="22"/>
        </w:rPr>
      </w:pPr>
      <w:r w:rsidRPr="00CF396A">
        <w:rPr>
          <w:sz w:val="22"/>
          <w:szCs w:val="22"/>
        </w:rPr>
        <w:t>Universal Studios</w:t>
      </w:r>
    </w:p>
    <w:p w14:paraId="2973CD7A" w14:textId="77777777" w:rsidR="00754446" w:rsidRPr="00CF396A" w:rsidRDefault="00754446" w:rsidP="00754446">
      <w:pPr>
        <w:pStyle w:val="NormalWeb"/>
        <w:numPr>
          <w:ilvl w:val="0"/>
          <w:numId w:val="19"/>
        </w:numPr>
        <w:rPr>
          <w:sz w:val="22"/>
          <w:szCs w:val="22"/>
        </w:rPr>
      </w:pPr>
      <w:r w:rsidRPr="00CF396A">
        <w:rPr>
          <w:sz w:val="22"/>
          <w:szCs w:val="22"/>
        </w:rPr>
        <w:t>Valley Village and surrounding community organizations</w:t>
      </w:r>
    </w:p>
    <w:p w14:paraId="5A9E9311" w14:textId="77777777" w:rsidR="00754446" w:rsidRPr="00CF396A" w:rsidRDefault="00754446" w:rsidP="00754446">
      <w:pPr>
        <w:pStyle w:val="NormalWeb"/>
        <w:numPr>
          <w:ilvl w:val="0"/>
          <w:numId w:val="19"/>
        </w:numPr>
        <w:rPr>
          <w:sz w:val="22"/>
          <w:szCs w:val="22"/>
        </w:rPr>
      </w:pPr>
      <w:r w:rsidRPr="00CF396A">
        <w:rPr>
          <w:sz w:val="22"/>
          <w:szCs w:val="22"/>
        </w:rPr>
        <w:t>Local libraries</w:t>
      </w:r>
    </w:p>
    <w:p w14:paraId="107CD389" w14:textId="77777777" w:rsidR="00754446" w:rsidRPr="00CF396A" w:rsidRDefault="00754446" w:rsidP="00754446">
      <w:pPr>
        <w:pStyle w:val="NormalWeb"/>
        <w:numPr>
          <w:ilvl w:val="0"/>
          <w:numId w:val="19"/>
        </w:numPr>
        <w:rPr>
          <w:sz w:val="22"/>
          <w:szCs w:val="22"/>
        </w:rPr>
      </w:pPr>
      <w:r w:rsidRPr="00CF396A">
        <w:rPr>
          <w:sz w:val="22"/>
          <w:szCs w:val="22"/>
        </w:rPr>
        <w:t>All elected officials and field offices (CD2 and others)</w:t>
      </w:r>
    </w:p>
    <w:p w14:paraId="1FCBF8E0" w14:textId="77777777" w:rsidR="00754446" w:rsidRPr="00CF396A" w:rsidRDefault="00754446" w:rsidP="00754446">
      <w:pPr>
        <w:pStyle w:val="NormalWeb"/>
        <w:rPr>
          <w:sz w:val="22"/>
          <w:szCs w:val="22"/>
        </w:rPr>
      </w:pPr>
      <w:r w:rsidRPr="00CF396A">
        <w:rPr>
          <w:sz w:val="22"/>
          <w:szCs w:val="22"/>
        </w:rPr>
        <w:t xml:space="preserve">Members noted that some neighboring communities, such as </w:t>
      </w:r>
      <w:r w:rsidRPr="00CF396A">
        <w:rPr>
          <w:rStyle w:val="Strong"/>
          <w:b w:val="0"/>
          <w:bCs w:val="0"/>
          <w:sz w:val="22"/>
          <w:szCs w:val="22"/>
        </w:rPr>
        <w:t>Sherman Oaks</w:t>
      </w:r>
      <w:r w:rsidRPr="00CF396A">
        <w:rPr>
          <w:sz w:val="22"/>
          <w:szCs w:val="22"/>
        </w:rPr>
        <w:t>, have already begun organizing their own centennial activities.</w:t>
      </w:r>
    </w:p>
    <w:p w14:paraId="6F177580" w14:textId="163EF4DB" w:rsidR="00754446" w:rsidRPr="00CF396A" w:rsidRDefault="00754446" w:rsidP="00754446">
      <w:pPr>
        <w:pStyle w:val="NormalWeb"/>
        <w:rPr>
          <w:sz w:val="22"/>
          <w:szCs w:val="22"/>
        </w:rPr>
      </w:pPr>
      <w:r w:rsidRPr="00CF396A">
        <w:rPr>
          <w:rStyle w:val="Strong"/>
          <w:sz w:val="22"/>
          <w:szCs w:val="22"/>
        </w:rPr>
        <w:t>Coordination and Outreach:</w:t>
      </w:r>
      <w:r w:rsidRPr="00CF396A">
        <w:rPr>
          <w:sz w:val="22"/>
          <w:szCs w:val="22"/>
        </w:rPr>
        <w:t xml:space="preserve"> The committee discussed sending </w:t>
      </w:r>
      <w:r w:rsidRPr="00CF396A">
        <w:rPr>
          <w:rStyle w:val="Strong"/>
          <w:b w:val="0"/>
          <w:bCs w:val="0"/>
          <w:sz w:val="22"/>
          <w:szCs w:val="22"/>
        </w:rPr>
        <w:t>introductory letters</w:t>
      </w:r>
      <w:r w:rsidRPr="00CF396A">
        <w:rPr>
          <w:sz w:val="22"/>
          <w:szCs w:val="22"/>
        </w:rPr>
        <w:t xml:space="preserve"> to organizations informing them of the upcoming centennial and inviting collaboration. CD2 staff suggested that existing annual events across the community could adopt a centennial theme during the celebration period.</w:t>
      </w:r>
    </w:p>
    <w:p w14:paraId="630425E6" w14:textId="0DFBB8B8" w:rsidR="00754446" w:rsidRPr="00CF396A" w:rsidRDefault="00754446" w:rsidP="00754446">
      <w:pPr>
        <w:pStyle w:val="NormalWeb"/>
        <w:rPr>
          <w:sz w:val="22"/>
          <w:szCs w:val="22"/>
        </w:rPr>
      </w:pPr>
      <w:r w:rsidRPr="00CF396A">
        <w:rPr>
          <w:rStyle w:val="Strong"/>
          <w:sz w:val="22"/>
          <w:szCs w:val="22"/>
        </w:rPr>
        <w:t>Clarifying Committee Roles</w:t>
      </w:r>
      <w:r w:rsidR="009C22C5" w:rsidRPr="00CF396A">
        <w:rPr>
          <w:rStyle w:val="Strong"/>
          <w:sz w:val="22"/>
          <w:szCs w:val="22"/>
        </w:rPr>
        <w:t>-</w:t>
      </w:r>
      <w:r w:rsidRPr="00CF396A">
        <w:rPr>
          <w:sz w:val="22"/>
          <w:szCs w:val="22"/>
        </w:rPr>
        <w:t>Members noted:</w:t>
      </w:r>
    </w:p>
    <w:p w14:paraId="312ED068" w14:textId="77777777" w:rsidR="00754446" w:rsidRPr="00CF396A" w:rsidRDefault="00754446" w:rsidP="00754446">
      <w:pPr>
        <w:pStyle w:val="NormalWeb"/>
        <w:numPr>
          <w:ilvl w:val="0"/>
          <w:numId w:val="20"/>
        </w:numPr>
        <w:rPr>
          <w:sz w:val="22"/>
          <w:szCs w:val="22"/>
        </w:rPr>
      </w:pPr>
      <w:r w:rsidRPr="00CF396A">
        <w:rPr>
          <w:sz w:val="22"/>
          <w:szCs w:val="22"/>
        </w:rPr>
        <w:t xml:space="preserve">The </w:t>
      </w:r>
      <w:r w:rsidRPr="00CF396A">
        <w:rPr>
          <w:rStyle w:val="Strong"/>
          <w:sz w:val="22"/>
          <w:szCs w:val="22"/>
        </w:rPr>
        <w:t>Board previously voted</w:t>
      </w:r>
      <w:r w:rsidRPr="00CF396A">
        <w:rPr>
          <w:sz w:val="22"/>
          <w:szCs w:val="22"/>
        </w:rPr>
        <w:t xml:space="preserve"> that the </w:t>
      </w:r>
      <w:r w:rsidRPr="00CF396A">
        <w:rPr>
          <w:rStyle w:val="Strong"/>
          <w:sz w:val="22"/>
          <w:szCs w:val="22"/>
        </w:rPr>
        <w:t>Outreach Committee</w:t>
      </w:r>
      <w:r w:rsidRPr="00CF396A">
        <w:rPr>
          <w:sz w:val="22"/>
          <w:szCs w:val="22"/>
        </w:rPr>
        <w:t xml:space="preserve"> would take the lead on organizing the Centennial.</w:t>
      </w:r>
    </w:p>
    <w:p w14:paraId="6BFDF62D" w14:textId="77777777" w:rsidR="00754446" w:rsidRPr="00CF396A" w:rsidRDefault="00754446" w:rsidP="00754446">
      <w:pPr>
        <w:pStyle w:val="NormalWeb"/>
        <w:numPr>
          <w:ilvl w:val="0"/>
          <w:numId w:val="20"/>
        </w:numPr>
        <w:rPr>
          <w:sz w:val="22"/>
          <w:szCs w:val="22"/>
        </w:rPr>
      </w:pPr>
      <w:r w:rsidRPr="00CF396A">
        <w:rPr>
          <w:sz w:val="22"/>
          <w:szCs w:val="22"/>
        </w:rPr>
        <w:t>Cultural Affairs may contribute ideas, historical context, and potential programming, but the primary coordination role rests with Outreach.</w:t>
      </w:r>
    </w:p>
    <w:p w14:paraId="08DA18BB" w14:textId="77777777" w:rsidR="00754446" w:rsidRPr="00CF396A" w:rsidRDefault="00754446" w:rsidP="00754446">
      <w:pPr>
        <w:pStyle w:val="NormalWeb"/>
        <w:numPr>
          <w:ilvl w:val="0"/>
          <w:numId w:val="20"/>
        </w:numPr>
        <w:rPr>
          <w:sz w:val="22"/>
          <w:szCs w:val="22"/>
        </w:rPr>
      </w:pPr>
      <w:r w:rsidRPr="00CF396A">
        <w:rPr>
          <w:sz w:val="22"/>
          <w:szCs w:val="22"/>
        </w:rPr>
        <w:t>Several members expressed concern that discussing Centennial planning in Cultural Affairs could create confusion or conflict with the Board’s directive.</w:t>
      </w:r>
    </w:p>
    <w:p w14:paraId="31F3857E" w14:textId="0AEAD4DD" w:rsidR="00754446" w:rsidRPr="00CF396A" w:rsidRDefault="00754446" w:rsidP="00754446">
      <w:pPr>
        <w:pStyle w:val="NormalWeb"/>
        <w:rPr>
          <w:sz w:val="22"/>
          <w:szCs w:val="22"/>
        </w:rPr>
      </w:pPr>
      <w:r w:rsidRPr="00CF396A">
        <w:rPr>
          <w:rStyle w:val="Strong"/>
          <w:sz w:val="22"/>
          <w:szCs w:val="22"/>
        </w:rPr>
        <w:t>Coordination and Transparency</w:t>
      </w:r>
      <w:r w:rsidR="009C22C5" w:rsidRPr="00CF396A">
        <w:rPr>
          <w:sz w:val="22"/>
          <w:szCs w:val="22"/>
        </w:rPr>
        <w:t>-</w:t>
      </w:r>
      <w:r w:rsidRPr="00CF396A">
        <w:rPr>
          <w:sz w:val="22"/>
          <w:szCs w:val="22"/>
        </w:rPr>
        <w:t>Members stressed the need for:</w:t>
      </w:r>
    </w:p>
    <w:p w14:paraId="64C0F803" w14:textId="77777777" w:rsidR="00754446" w:rsidRPr="00CF396A" w:rsidRDefault="00754446" w:rsidP="00754446">
      <w:pPr>
        <w:pStyle w:val="NormalWeb"/>
        <w:numPr>
          <w:ilvl w:val="0"/>
          <w:numId w:val="21"/>
        </w:numPr>
        <w:rPr>
          <w:sz w:val="22"/>
          <w:szCs w:val="22"/>
        </w:rPr>
      </w:pPr>
      <w:r w:rsidRPr="00CF396A">
        <w:rPr>
          <w:sz w:val="22"/>
          <w:szCs w:val="22"/>
        </w:rPr>
        <w:t>Transparent posting of documents and materials on the website to ensure public access.</w:t>
      </w:r>
    </w:p>
    <w:p w14:paraId="59F770FE" w14:textId="77777777" w:rsidR="00754446" w:rsidRPr="00CF396A" w:rsidRDefault="00754446" w:rsidP="00754446">
      <w:pPr>
        <w:pStyle w:val="NormalWeb"/>
        <w:numPr>
          <w:ilvl w:val="0"/>
          <w:numId w:val="21"/>
        </w:numPr>
        <w:rPr>
          <w:sz w:val="22"/>
          <w:szCs w:val="22"/>
        </w:rPr>
      </w:pPr>
      <w:r w:rsidRPr="00CF396A">
        <w:rPr>
          <w:sz w:val="22"/>
          <w:szCs w:val="22"/>
        </w:rPr>
        <w:t>Avoiding duplication of efforts or parallel planning that could lead to miscommunication or inefficiency.</w:t>
      </w:r>
    </w:p>
    <w:p w14:paraId="6C711A23" w14:textId="79975D66" w:rsidR="00754446" w:rsidRPr="00CF396A" w:rsidRDefault="00754446" w:rsidP="00754446">
      <w:pPr>
        <w:pStyle w:val="NormalWeb"/>
        <w:rPr>
          <w:sz w:val="22"/>
          <w:szCs w:val="22"/>
        </w:rPr>
      </w:pPr>
      <w:r w:rsidRPr="00CF396A">
        <w:rPr>
          <w:rStyle w:val="Strong"/>
          <w:sz w:val="22"/>
          <w:szCs w:val="22"/>
        </w:rPr>
        <w:t>Public Access and Meeting Logistics</w:t>
      </w:r>
      <w:r w:rsidR="009C22C5" w:rsidRPr="00CF396A">
        <w:rPr>
          <w:sz w:val="22"/>
          <w:szCs w:val="22"/>
        </w:rPr>
        <w:t>-</w:t>
      </w:r>
      <w:r w:rsidRPr="00CF396A">
        <w:rPr>
          <w:sz w:val="22"/>
          <w:szCs w:val="22"/>
        </w:rPr>
        <w:t xml:space="preserve">A stakeholder noted difficulty attending Outreach meetings due to schedule changes and cancellations. Outreach members </w:t>
      </w:r>
      <w:r w:rsidR="009C22C5" w:rsidRPr="00CF396A">
        <w:rPr>
          <w:sz w:val="22"/>
          <w:szCs w:val="22"/>
        </w:rPr>
        <w:t>shared</w:t>
      </w:r>
      <w:r w:rsidRPr="00CF396A">
        <w:rPr>
          <w:sz w:val="22"/>
          <w:szCs w:val="22"/>
        </w:rPr>
        <w:t xml:space="preserve"> that meeting information and Centennial research materials have been posted on the Outreach Committee webpag</w:t>
      </w:r>
      <w:r w:rsidR="009C22C5" w:rsidRPr="00CF396A">
        <w:rPr>
          <w:sz w:val="22"/>
          <w:szCs w:val="22"/>
        </w:rPr>
        <w:t>e</w:t>
      </w:r>
      <w:r w:rsidRPr="00CF396A">
        <w:rPr>
          <w:sz w:val="22"/>
          <w:szCs w:val="22"/>
        </w:rPr>
        <w:t>.</w:t>
      </w:r>
    </w:p>
    <w:p w14:paraId="4A0494E5" w14:textId="68B5D991" w:rsidR="00754446" w:rsidRPr="00CF396A" w:rsidRDefault="00754446" w:rsidP="00754446">
      <w:pPr>
        <w:pStyle w:val="NormalWeb"/>
        <w:rPr>
          <w:sz w:val="22"/>
          <w:szCs w:val="22"/>
        </w:rPr>
      </w:pPr>
      <w:r w:rsidRPr="00CF396A">
        <w:rPr>
          <w:rStyle w:val="Strong"/>
          <w:sz w:val="22"/>
          <w:szCs w:val="22"/>
        </w:rPr>
        <w:t>Committee Collaboration</w:t>
      </w:r>
      <w:r w:rsidRPr="00CF396A">
        <w:rPr>
          <w:sz w:val="22"/>
          <w:szCs w:val="22"/>
        </w:rPr>
        <w:t xml:space="preserve"> </w:t>
      </w:r>
      <w:r w:rsidR="00E87112">
        <w:rPr>
          <w:sz w:val="22"/>
          <w:szCs w:val="22"/>
        </w:rPr>
        <w:t>m</w:t>
      </w:r>
      <w:r w:rsidRPr="00CF396A">
        <w:rPr>
          <w:sz w:val="22"/>
          <w:szCs w:val="22"/>
        </w:rPr>
        <w:t>embers agreed that:</w:t>
      </w:r>
    </w:p>
    <w:p w14:paraId="2CD0E97D" w14:textId="77777777" w:rsidR="00754446" w:rsidRPr="00CF396A" w:rsidRDefault="00754446" w:rsidP="00754446">
      <w:pPr>
        <w:pStyle w:val="NormalWeb"/>
        <w:numPr>
          <w:ilvl w:val="0"/>
          <w:numId w:val="22"/>
        </w:numPr>
        <w:rPr>
          <w:sz w:val="22"/>
          <w:szCs w:val="22"/>
        </w:rPr>
      </w:pPr>
      <w:r w:rsidRPr="00CF396A">
        <w:rPr>
          <w:sz w:val="22"/>
          <w:szCs w:val="22"/>
        </w:rPr>
        <w:t xml:space="preserve">Cultural Affairs and other committees may </w:t>
      </w:r>
      <w:r w:rsidRPr="00CF396A">
        <w:rPr>
          <w:rStyle w:val="Strong"/>
          <w:b w:val="0"/>
          <w:bCs w:val="0"/>
          <w:sz w:val="22"/>
          <w:szCs w:val="22"/>
        </w:rPr>
        <w:t>generate ideas</w:t>
      </w:r>
      <w:r w:rsidRPr="00CF396A">
        <w:rPr>
          <w:sz w:val="22"/>
          <w:szCs w:val="22"/>
        </w:rPr>
        <w:t xml:space="preserve"> and identify potential contributions to the Centennial.</w:t>
      </w:r>
    </w:p>
    <w:p w14:paraId="659A2125" w14:textId="3EE7073E" w:rsidR="00754446" w:rsidRPr="00CF396A" w:rsidRDefault="00754446" w:rsidP="00754446">
      <w:pPr>
        <w:pStyle w:val="NormalWeb"/>
        <w:numPr>
          <w:ilvl w:val="0"/>
          <w:numId w:val="22"/>
        </w:numPr>
        <w:rPr>
          <w:sz w:val="22"/>
          <w:szCs w:val="22"/>
        </w:rPr>
      </w:pPr>
      <w:r w:rsidRPr="00CF396A">
        <w:rPr>
          <w:sz w:val="22"/>
          <w:szCs w:val="22"/>
        </w:rPr>
        <w:t xml:space="preserve">However, </w:t>
      </w:r>
      <w:r w:rsidRPr="00CF396A">
        <w:rPr>
          <w:rStyle w:val="Strong"/>
          <w:b w:val="0"/>
          <w:bCs w:val="0"/>
          <w:sz w:val="22"/>
          <w:szCs w:val="22"/>
        </w:rPr>
        <w:t>planning and execution</w:t>
      </w:r>
      <w:r w:rsidRPr="00CF396A">
        <w:rPr>
          <w:rStyle w:val="Strong"/>
          <w:sz w:val="22"/>
          <w:szCs w:val="22"/>
        </w:rPr>
        <w:t xml:space="preserve"> </w:t>
      </w:r>
      <w:r w:rsidRPr="00CF396A">
        <w:rPr>
          <w:sz w:val="22"/>
          <w:szCs w:val="22"/>
        </w:rPr>
        <w:t>remains with Outreach per the Board’s vote.</w:t>
      </w:r>
    </w:p>
    <w:p w14:paraId="302A0DEB" w14:textId="616B2279" w:rsidR="00754446" w:rsidRPr="00CF396A" w:rsidRDefault="00754446" w:rsidP="00754446">
      <w:pPr>
        <w:pStyle w:val="NormalWeb"/>
        <w:numPr>
          <w:ilvl w:val="0"/>
          <w:numId w:val="22"/>
        </w:numPr>
        <w:rPr>
          <w:rStyle w:val="Strong"/>
          <w:b w:val="0"/>
          <w:bCs w:val="0"/>
          <w:sz w:val="22"/>
          <w:szCs w:val="22"/>
        </w:rPr>
      </w:pPr>
      <w:r w:rsidRPr="00CF396A">
        <w:rPr>
          <w:sz w:val="22"/>
          <w:szCs w:val="22"/>
        </w:rPr>
        <w:t>Cultural Affairs’ discussion is intended to explore supportive ideas, not to plan or execute the event.</w:t>
      </w:r>
    </w:p>
    <w:p w14:paraId="3EB5CE2E" w14:textId="1C8B4416" w:rsidR="00754446" w:rsidRPr="00CF396A" w:rsidRDefault="00754446" w:rsidP="00754446">
      <w:pPr>
        <w:rPr>
          <w:color w:val="000000"/>
          <w:sz w:val="22"/>
          <w:szCs w:val="22"/>
        </w:rPr>
      </w:pPr>
      <w:r w:rsidRPr="00CF396A">
        <w:rPr>
          <w:rStyle w:val="Strong"/>
          <w:sz w:val="22"/>
          <w:szCs w:val="22"/>
        </w:rPr>
        <w:t>Next Steps</w:t>
      </w:r>
      <w:r w:rsidR="009C22C5" w:rsidRPr="00CF396A">
        <w:rPr>
          <w:sz w:val="22"/>
          <w:szCs w:val="22"/>
        </w:rPr>
        <w:t xml:space="preserve">: </w:t>
      </w:r>
      <w:r w:rsidRPr="00CF396A">
        <w:rPr>
          <w:sz w:val="22"/>
          <w:szCs w:val="22"/>
        </w:rPr>
        <w:t xml:space="preserve">The </w:t>
      </w:r>
      <w:r w:rsidR="009C22C5" w:rsidRPr="00CF396A">
        <w:rPr>
          <w:sz w:val="22"/>
          <w:szCs w:val="22"/>
        </w:rPr>
        <w:t xml:space="preserve">Cultural Affairs </w:t>
      </w:r>
      <w:r w:rsidRPr="00CF396A">
        <w:rPr>
          <w:sz w:val="22"/>
          <w:szCs w:val="22"/>
        </w:rPr>
        <w:t>committee will continue discussing potential contributions to the Centennial while deferring formal planning and coordination to the Outreach Committee.</w:t>
      </w:r>
    </w:p>
    <w:p w14:paraId="6F9B2702" w14:textId="77777777" w:rsidR="00754446" w:rsidRPr="00CF396A" w:rsidRDefault="00754446" w:rsidP="00754446">
      <w:pPr>
        <w:rPr>
          <w:color w:val="000000"/>
          <w:sz w:val="22"/>
          <w:szCs w:val="22"/>
        </w:rPr>
      </w:pPr>
    </w:p>
    <w:p w14:paraId="4B51EE7F" w14:textId="77777777" w:rsidR="00B06EAC" w:rsidRPr="00CF396A" w:rsidRDefault="00B06EAC" w:rsidP="00B06EAC">
      <w:pPr>
        <w:pStyle w:val="ListParagraph"/>
        <w:rPr>
          <w:rFonts w:ascii="Times New Roman" w:hAnsi="Times New Roman" w:cs="Times New Roman"/>
          <w:color w:val="000000"/>
        </w:rPr>
      </w:pPr>
    </w:p>
    <w:p w14:paraId="5B697062" w14:textId="7ACBD70E" w:rsidR="00FD3D70" w:rsidRPr="00CF396A" w:rsidRDefault="00D33B57" w:rsidP="000F2947">
      <w:pPr>
        <w:pStyle w:val="ListParagraph"/>
        <w:numPr>
          <w:ilvl w:val="0"/>
          <w:numId w:val="11"/>
        </w:numPr>
        <w:rPr>
          <w:rFonts w:ascii="Times New Roman" w:hAnsi="Times New Roman" w:cs="Times New Roman"/>
          <w:color w:val="000000"/>
        </w:rPr>
      </w:pPr>
      <w:r w:rsidRPr="00CF396A">
        <w:rPr>
          <w:rFonts w:ascii="Times New Roman" w:hAnsi="Times New Roman" w:cs="Times New Roman"/>
          <w:color w:val="000000"/>
        </w:rPr>
        <w:t xml:space="preserve">Discussion: Cultural Issues happening in Studio City, Abi Velasco. </w:t>
      </w:r>
    </w:p>
    <w:p w14:paraId="40DDD03A" w14:textId="346C410C" w:rsidR="00FD3D70" w:rsidRPr="00CF396A" w:rsidRDefault="00FD3D70" w:rsidP="00FD3D70">
      <w:pPr>
        <w:pStyle w:val="NormalWeb"/>
        <w:rPr>
          <w:sz w:val="22"/>
          <w:szCs w:val="22"/>
        </w:rPr>
      </w:pPr>
      <w:r w:rsidRPr="00CF396A">
        <w:rPr>
          <w:sz w:val="22"/>
          <w:szCs w:val="22"/>
        </w:rPr>
        <w:lastRenderedPageBreak/>
        <w:t xml:space="preserve">The committee discussed current cultural activities and opportunities within Studio City. </w:t>
      </w:r>
    </w:p>
    <w:p w14:paraId="188A1CEF" w14:textId="77777777" w:rsidR="00FD3D70" w:rsidRPr="00CF396A" w:rsidRDefault="00FD3D70" w:rsidP="00FD3D70">
      <w:pPr>
        <w:pStyle w:val="NormalWeb"/>
        <w:rPr>
          <w:sz w:val="22"/>
          <w:szCs w:val="22"/>
        </w:rPr>
      </w:pPr>
      <w:r w:rsidRPr="00CF396A">
        <w:rPr>
          <w:rStyle w:val="Strong"/>
          <w:b w:val="0"/>
          <w:bCs w:val="0"/>
          <w:sz w:val="22"/>
          <w:szCs w:val="22"/>
        </w:rPr>
        <w:t>Local Cultural Activities and Institutions</w:t>
      </w:r>
      <w:r w:rsidRPr="00CF396A">
        <w:rPr>
          <w:sz w:val="22"/>
          <w:szCs w:val="22"/>
        </w:rPr>
        <w:t xml:space="preserve"> Several ongoing cultural contributions in Studio City were noted, including:</w:t>
      </w:r>
    </w:p>
    <w:p w14:paraId="4A5BC500" w14:textId="77777777" w:rsidR="00FD3D70" w:rsidRPr="00CF396A" w:rsidRDefault="00FD3D70" w:rsidP="00FD3D70">
      <w:pPr>
        <w:pStyle w:val="NormalWeb"/>
        <w:numPr>
          <w:ilvl w:val="0"/>
          <w:numId w:val="23"/>
        </w:numPr>
        <w:rPr>
          <w:sz w:val="22"/>
          <w:szCs w:val="22"/>
        </w:rPr>
      </w:pPr>
      <w:r w:rsidRPr="00CF396A">
        <w:rPr>
          <w:rStyle w:val="Strong"/>
          <w:sz w:val="22"/>
          <w:szCs w:val="22"/>
        </w:rPr>
        <w:t>Oil Can Harry’s Square</w:t>
      </w:r>
      <w:r w:rsidRPr="00CF396A">
        <w:rPr>
          <w:sz w:val="22"/>
          <w:szCs w:val="22"/>
        </w:rPr>
        <w:t>, previously considered for cultural designation. Members noted that additional context from Cultural Affairs could strengthen board support for such designations.</w:t>
      </w:r>
    </w:p>
    <w:p w14:paraId="08FC191B" w14:textId="66A5DA93" w:rsidR="00FD3D70" w:rsidRPr="00CF396A" w:rsidRDefault="00FD3D70" w:rsidP="00FD3D70">
      <w:pPr>
        <w:pStyle w:val="NormalWeb"/>
        <w:rPr>
          <w:rStyle w:val="Strong"/>
          <w:b w:val="0"/>
          <w:bCs w:val="0"/>
          <w:sz w:val="22"/>
          <w:szCs w:val="22"/>
        </w:rPr>
      </w:pPr>
      <w:r w:rsidRPr="00CF396A">
        <w:rPr>
          <w:rStyle w:val="Strong"/>
          <w:b w:val="0"/>
          <w:bCs w:val="0"/>
          <w:sz w:val="22"/>
          <w:szCs w:val="22"/>
        </w:rPr>
        <w:t xml:space="preserve">Members shared: </w:t>
      </w:r>
    </w:p>
    <w:p w14:paraId="0584CAD4" w14:textId="05E6F971" w:rsidR="00FD3D70" w:rsidRPr="00CF396A" w:rsidRDefault="00FD3D70" w:rsidP="00FD3D70">
      <w:pPr>
        <w:pStyle w:val="NormalWeb"/>
        <w:numPr>
          <w:ilvl w:val="0"/>
          <w:numId w:val="23"/>
        </w:numPr>
        <w:rPr>
          <w:sz w:val="22"/>
          <w:szCs w:val="22"/>
        </w:rPr>
      </w:pPr>
      <w:r w:rsidRPr="00CF396A">
        <w:rPr>
          <w:rStyle w:val="Strong"/>
          <w:b w:val="0"/>
          <w:bCs w:val="0"/>
          <w:sz w:val="22"/>
          <w:szCs w:val="22"/>
        </w:rPr>
        <w:t>Millennium Dance Complex</w:t>
      </w:r>
      <w:r w:rsidRPr="00CF396A">
        <w:rPr>
          <w:sz w:val="22"/>
          <w:szCs w:val="22"/>
        </w:rPr>
        <w:t>, recently featured in the news for its cultural impact and its role as a major feeder into the motion picture industry.</w:t>
      </w:r>
    </w:p>
    <w:p w14:paraId="5265DDDD" w14:textId="77777777" w:rsidR="00FD3D70" w:rsidRPr="00CF396A" w:rsidRDefault="00FD3D70" w:rsidP="00FD3D70">
      <w:pPr>
        <w:pStyle w:val="NormalWeb"/>
        <w:numPr>
          <w:ilvl w:val="0"/>
          <w:numId w:val="23"/>
        </w:numPr>
        <w:rPr>
          <w:sz w:val="22"/>
          <w:szCs w:val="22"/>
        </w:rPr>
      </w:pPr>
      <w:r w:rsidRPr="00CF396A">
        <w:rPr>
          <w:rStyle w:val="Strong"/>
          <w:b w:val="0"/>
          <w:bCs w:val="0"/>
          <w:sz w:val="22"/>
          <w:szCs w:val="22"/>
        </w:rPr>
        <w:t>Car shows</w:t>
      </w:r>
      <w:r w:rsidRPr="00CF396A">
        <w:rPr>
          <w:sz w:val="22"/>
          <w:szCs w:val="22"/>
        </w:rPr>
        <w:t xml:space="preserve"> and other recurring cultural gatherings in and around Studio City.</w:t>
      </w:r>
    </w:p>
    <w:p w14:paraId="167EBCE3" w14:textId="77777777" w:rsidR="00FD3D70" w:rsidRPr="00CF396A" w:rsidRDefault="00FD3D70" w:rsidP="00FD3D70">
      <w:pPr>
        <w:pStyle w:val="NormalWeb"/>
        <w:numPr>
          <w:ilvl w:val="0"/>
          <w:numId w:val="23"/>
        </w:numPr>
        <w:rPr>
          <w:sz w:val="22"/>
          <w:szCs w:val="22"/>
        </w:rPr>
      </w:pPr>
      <w:r w:rsidRPr="00CF396A">
        <w:rPr>
          <w:rStyle w:val="Strong"/>
          <w:b w:val="0"/>
          <w:bCs w:val="0"/>
          <w:sz w:val="22"/>
          <w:szCs w:val="22"/>
        </w:rPr>
        <w:t>The Brady Bunch House</w:t>
      </w:r>
      <w:r w:rsidRPr="00CF396A">
        <w:rPr>
          <w:sz w:val="22"/>
          <w:szCs w:val="22"/>
        </w:rPr>
        <w:t>, recently designated as a cultural landmark.</w:t>
      </w:r>
    </w:p>
    <w:p w14:paraId="17210930" w14:textId="77777777" w:rsidR="00FD3D70" w:rsidRPr="00CF396A" w:rsidRDefault="00FD3D70" w:rsidP="00FD3D70">
      <w:pPr>
        <w:pStyle w:val="NormalWeb"/>
        <w:numPr>
          <w:ilvl w:val="0"/>
          <w:numId w:val="23"/>
        </w:numPr>
        <w:rPr>
          <w:sz w:val="22"/>
          <w:szCs w:val="22"/>
        </w:rPr>
      </w:pPr>
      <w:r w:rsidRPr="00CF396A">
        <w:rPr>
          <w:rStyle w:val="Strong"/>
          <w:b w:val="0"/>
          <w:bCs w:val="0"/>
          <w:sz w:val="22"/>
          <w:szCs w:val="22"/>
        </w:rPr>
        <w:t>Riverwalk</w:t>
      </w:r>
      <w:r w:rsidRPr="00CF396A">
        <w:rPr>
          <w:sz w:val="22"/>
          <w:szCs w:val="22"/>
        </w:rPr>
        <w:t>, identified as one of Studio City’s key cultural destinations.</w:t>
      </w:r>
    </w:p>
    <w:p w14:paraId="696A3D2B" w14:textId="77777777" w:rsidR="00FD3D70" w:rsidRPr="00CF396A" w:rsidRDefault="00FD3D70" w:rsidP="00FD3D70">
      <w:pPr>
        <w:pStyle w:val="NormalWeb"/>
        <w:numPr>
          <w:ilvl w:val="0"/>
          <w:numId w:val="23"/>
        </w:numPr>
        <w:rPr>
          <w:sz w:val="22"/>
          <w:szCs w:val="22"/>
        </w:rPr>
      </w:pPr>
      <w:r w:rsidRPr="00CF396A">
        <w:rPr>
          <w:rStyle w:val="Strong"/>
          <w:b w:val="0"/>
          <w:bCs w:val="0"/>
          <w:sz w:val="22"/>
          <w:szCs w:val="22"/>
        </w:rPr>
        <w:t>Local art walks</w:t>
      </w:r>
      <w:r w:rsidRPr="00CF396A">
        <w:rPr>
          <w:sz w:val="22"/>
          <w:szCs w:val="22"/>
        </w:rPr>
        <w:t>, including the Redford Art Walk, which many residents may not be aware of.</w:t>
      </w:r>
    </w:p>
    <w:p w14:paraId="2BB98672" w14:textId="77777777" w:rsidR="00FD3D70" w:rsidRPr="00CF396A" w:rsidRDefault="00FD3D70" w:rsidP="00FD3D70">
      <w:pPr>
        <w:pStyle w:val="NormalWeb"/>
        <w:numPr>
          <w:ilvl w:val="0"/>
          <w:numId w:val="23"/>
        </w:numPr>
        <w:rPr>
          <w:sz w:val="22"/>
          <w:szCs w:val="22"/>
        </w:rPr>
      </w:pPr>
      <w:r w:rsidRPr="00CF396A">
        <w:rPr>
          <w:rStyle w:val="Strong"/>
          <w:b w:val="0"/>
          <w:bCs w:val="0"/>
          <w:sz w:val="22"/>
          <w:szCs w:val="22"/>
        </w:rPr>
        <w:t>Shakespeare in the Park</w:t>
      </w:r>
      <w:r w:rsidRPr="00CF396A">
        <w:rPr>
          <w:sz w:val="22"/>
          <w:szCs w:val="22"/>
        </w:rPr>
        <w:t xml:space="preserve"> and similar traveling cultural programs seeking venues.</w:t>
      </w:r>
    </w:p>
    <w:p w14:paraId="07678581" w14:textId="77777777" w:rsidR="00FD3D70" w:rsidRPr="00CF396A" w:rsidRDefault="00FD3D70" w:rsidP="00FD3D70">
      <w:pPr>
        <w:pStyle w:val="NormalWeb"/>
        <w:numPr>
          <w:ilvl w:val="0"/>
          <w:numId w:val="23"/>
        </w:numPr>
        <w:rPr>
          <w:sz w:val="22"/>
          <w:szCs w:val="22"/>
        </w:rPr>
      </w:pPr>
      <w:r w:rsidRPr="00CF396A">
        <w:rPr>
          <w:rStyle w:val="Strong"/>
          <w:b w:val="0"/>
          <w:bCs w:val="0"/>
          <w:sz w:val="22"/>
          <w:szCs w:val="22"/>
        </w:rPr>
        <w:t>Cultural food contributions</w:t>
      </w:r>
      <w:r w:rsidRPr="00CF396A">
        <w:rPr>
          <w:sz w:val="22"/>
          <w:szCs w:val="22"/>
        </w:rPr>
        <w:t>, as highlighted in restaurant reviews by local media.</w:t>
      </w:r>
    </w:p>
    <w:p w14:paraId="47E8740D" w14:textId="6C071928" w:rsidR="00183231" w:rsidRPr="00CF396A" w:rsidRDefault="00FD3D70" w:rsidP="00CF396A">
      <w:pPr>
        <w:pStyle w:val="NormalWeb"/>
        <w:rPr>
          <w:sz w:val="22"/>
          <w:szCs w:val="22"/>
        </w:rPr>
      </w:pPr>
      <w:r w:rsidRPr="00CF396A">
        <w:rPr>
          <w:sz w:val="22"/>
          <w:szCs w:val="22"/>
        </w:rPr>
        <w:t xml:space="preserve">Members </w:t>
      </w:r>
      <w:r w:rsidR="00CF396A" w:rsidRPr="00CF396A">
        <w:rPr>
          <w:sz w:val="22"/>
          <w:szCs w:val="22"/>
        </w:rPr>
        <w:t>suggested</w:t>
      </w:r>
      <w:r w:rsidRPr="00CF396A">
        <w:rPr>
          <w:sz w:val="22"/>
          <w:szCs w:val="22"/>
        </w:rPr>
        <w:t xml:space="preserve"> that Cultural Affairs can support the board by </w:t>
      </w:r>
      <w:r w:rsidRPr="00CF396A">
        <w:rPr>
          <w:rStyle w:val="Strong"/>
          <w:b w:val="0"/>
          <w:bCs w:val="0"/>
          <w:sz w:val="22"/>
          <w:szCs w:val="22"/>
        </w:rPr>
        <w:t>reporting</w:t>
      </w:r>
      <w:r w:rsidRPr="00CF396A">
        <w:rPr>
          <w:sz w:val="22"/>
          <w:szCs w:val="22"/>
        </w:rPr>
        <w:t xml:space="preserve"> on cultural developments, even when they are not events organized by the Neighborhood Council. These reports could be shared with the board, posted on the website, or included in committee updates.</w:t>
      </w:r>
    </w:p>
    <w:p w14:paraId="0B356EA7" w14:textId="7BF75BAA" w:rsidR="00CF396A" w:rsidRPr="00CF396A" w:rsidRDefault="00A160B2" w:rsidP="000F2947">
      <w:pPr>
        <w:pStyle w:val="ListParagraph"/>
        <w:numPr>
          <w:ilvl w:val="0"/>
          <w:numId w:val="11"/>
        </w:numPr>
        <w:rPr>
          <w:rFonts w:ascii="Times New Roman" w:hAnsi="Times New Roman" w:cs="Times New Roman"/>
        </w:rPr>
      </w:pPr>
      <w:r w:rsidRPr="00CF396A">
        <w:rPr>
          <w:rFonts w:ascii="Times New Roman" w:hAnsi="Times New Roman" w:cs="Times New Roman"/>
          <w:color w:val="000000"/>
        </w:rPr>
        <w:t>Comments from committee members on subject matter within the committee’s jurisdiction.</w:t>
      </w:r>
    </w:p>
    <w:p w14:paraId="7C2C7B25" w14:textId="621257BC" w:rsidR="00A160B2" w:rsidRPr="00CF396A" w:rsidRDefault="00CF396A" w:rsidP="00CF396A">
      <w:pPr>
        <w:rPr>
          <w:sz w:val="22"/>
          <w:szCs w:val="22"/>
        </w:rPr>
      </w:pPr>
      <w:r w:rsidRPr="00CF396A">
        <w:rPr>
          <w:sz w:val="22"/>
          <w:szCs w:val="22"/>
        </w:rPr>
        <w:t>none</w:t>
      </w:r>
    </w:p>
    <w:p w14:paraId="77C77B63" w14:textId="77777777" w:rsidR="00C73D4E" w:rsidRPr="00CF396A" w:rsidRDefault="00C73D4E" w:rsidP="007969B0">
      <w:pPr>
        <w:spacing w:before="3"/>
        <w:ind w:left="376"/>
        <w:rPr>
          <w:color w:val="000000"/>
          <w:sz w:val="22"/>
          <w:szCs w:val="22"/>
        </w:rPr>
      </w:pPr>
    </w:p>
    <w:p w14:paraId="2FBCF3EE" w14:textId="2F00EC5C" w:rsidR="00AE61A5" w:rsidRPr="00CF396A" w:rsidRDefault="00A160B2" w:rsidP="000F2947">
      <w:pPr>
        <w:pStyle w:val="ListParagraph"/>
        <w:numPr>
          <w:ilvl w:val="0"/>
          <w:numId w:val="11"/>
        </w:numPr>
        <w:spacing w:before="3"/>
        <w:rPr>
          <w:rFonts w:ascii="Times New Roman" w:hAnsi="Times New Roman" w:cs="Times New Roman"/>
          <w:color w:val="000000"/>
        </w:rPr>
      </w:pPr>
      <w:r w:rsidRPr="00CF396A">
        <w:rPr>
          <w:rFonts w:ascii="Times New Roman" w:hAnsi="Times New Roman" w:cs="Times New Roman"/>
          <w:color w:val="000000"/>
        </w:rPr>
        <w:t>Closing comments by the Committee Chair</w:t>
      </w:r>
      <w:r w:rsidR="000363B6" w:rsidRPr="00CF396A">
        <w:rPr>
          <w:rFonts w:ascii="Times New Roman" w:hAnsi="Times New Roman" w:cs="Times New Roman"/>
          <w:color w:val="000000"/>
        </w:rPr>
        <w:t xml:space="preserve"> and Vice Chair</w:t>
      </w:r>
      <w:r w:rsidRPr="00CF396A">
        <w:rPr>
          <w:rFonts w:ascii="Times New Roman" w:hAnsi="Times New Roman" w:cs="Times New Roman"/>
          <w:color w:val="000000"/>
        </w:rPr>
        <w:t xml:space="preserve"> (</w:t>
      </w:r>
      <w:r w:rsidR="000363B6" w:rsidRPr="00CF396A">
        <w:rPr>
          <w:rFonts w:ascii="Times New Roman" w:hAnsi="Times New Roman" w:cs="Times New Roman"/>
          <w:color w:val="000000"/>
        </w:rPr>
        <w:t>2</w:t>
      </w:r>
      <w:r w:rsidRPr="00CF396A">
        <w:rPr>
          <w:rFonts w:ascii="Times New Roman" w:hAnsi="Times New Roman" w:cs="Times New Roman"/>
          <w:color w:val="000000"/>
        </w:rPr>
        <w:t xml:space="preserve"> min). </w:t>
      </w:r>
      <w:r w:rsidR="00E37ECB" w:rsidRPr="00CF396A">
        <w:rPr>
          <w:rFonts w:ascii="Times New Roman" w:hAnsi="Times New Roman" w:cs="Times New Roman"/>
          <w:color w:val="000000"/>
        </w:rPr>
        <w:t xml:space="preserve"> </w:t>
      </w:r>
    </w:p>
    <w:p w14:paraId="4369667A" w14:textId="77777777" w:rsidR="00CF396A" w:rsidRPr="00CF396A" w:rsidRDefault="00CF396A" w:rsidP="00CF396A">
      <w:pPr>
        <w:rPr>
          <w:sz w:val="22"/>
          <w:szCs w:val="22"/>
        </w:rPr>
      </w:pPr>
      <w:r w:rsidRPr="00CF396A">
        <w:rPr>
          <w:sz w:val="22"/>
          <w:szCs w:val="22"/>
        </w:rPr>
        <w:t xml:space="preserve">The Chair and Vice Chair thanked committee members and attendees for their participation and collaboration. The Chair noted appreciation for the clarifications provided during the meeting and expressed readiness to continue working with other committees and board members. </w:t>
      </w:r>
      <w:r w:rsidRPr="00CF396A">
        <w:rPr>
          <w:color w:val="000000"/>
          <w:sz w:val="22"/>
          <w:szCs w:val="22"/>
        </w:rPr>
        <w:t xml:space="preserve"> </w:t>
      </w:r>
    </w:p>
    <w:p w14:paraId="044AA435" w14:textId="77777777" w:rsidR="00CF396A" w:rsidRPr="00CF396A" w:rsidRDefault="00CF396A" w:rsidP="00CF396A">
      <w:pPr>
        <w:spacing w:before="3"/>
        <w:rPr>
          <w:color w:val="000000"/>
          <w:sz w:val="22"/>
          <w:szCs w:val="22"/>
        </w:rPr>
      </w:pPr>
    </w:p>
    <w:p w14:paraId="22B267E8" w14:textId="77777777" w:rsidR="007969B0" w:rsidRPr="00CF396A" w:rsidRDefault="007969B0" w:rsidP="007969B0">
      <w:pPr>
        <w:spacing w:before="3"/>
        <w:ind w:left="376"/>
        <w:rPr>
          <w:sz w:val="22"/>
          <w:szCs w:val="22"/>
        </w:rPr>
      </w:pPr>
    </w:p>
    <w:p w14:paraId="255C04C3" w14:textId="42E4541D" w:rsidR="00CF396A" w:rsidRPr="00CF396A" w:rsidRDefault="00A160B2" w:rsidP="000F2947">
      <w:pPr>
        <w:pStyle w:val="ListParagraph"/>
        <w:numPr>
          <w:ilvl w:val="0"/>
          <w:numId w:val="11"/>
        </w:numPr>
        <w:spacing w:before="13" w:line="480" w:lineRule="auto"/>
        <w:ind w:right="1371"/>
        <w:rPr>
          <w:rFonts w:ascii="Times New Roman" w:hAnsi="Times New Roman" w:cs="Times New Roman"/>
          <w:color w:val="000000"/>
        </w:rPr>
      </w:pPr>
      <w:r w:rsidRPr="00CF396A">
        <w:rPr>
          <w:rFonts w:ascii="Times New Roman" w:hAnsi="Times New Roman" w:cs="Times New Roman"/>
          <w:color w:val="000000"/>
        </w:rPr>
        <w:t xml:space="preserve">Adjournment (1 min). </w:t>
      </w:r>
    </w:p>
    <w:p w14:paraId="423FD1AF" w14:textId="27323997" w:rsidR="00CF396A" w:rsidRPr="00CF396A" w:rsidRDefault="00CF396A" w:rsidP="00CF396A">
      <w:pPr>
        <w:spacing w:before="13" w:line="480" w:lineRule="auto"/>
        <w:ind w:right="1371"/>
        <w:rPr>
          <w:color w:val="000000"/>
          <w:sz w:val="22"/>
          <w:szCs w:val="22"/>
        </w:rPr>
      </w:pPr>
      <w:r w:rsidRPr="00CF396A">
        <w:rPr>
          <w:sz w:val="22"/>
          <w:szCs w:val="22"/>
        </w:rPr>
        <w:t xml:space="preserve">A motion to adjourn was made by </w:t>
      </w:r>
      <w:r w:rsidRPr="00CF396A">
        <w:rPr>
          <w:rStyle w:val="Strong"/>
          <w:sz w:val="22"/>
          <w:szCs w:val="22"/>
        </w:rPr>
        <w:t>Barry</w:t>
      </w:r>
      <w:r w:rsidRPr="00CF396A">
        <w:rPr>
          <w:sz w:val="22"/>
          <w:szCs w:val="22"/>
        </w:rPr>
        <w:t xml:space="preserve"> and seconded by </w:t>
      </w:r>
      <w:r w:rsidRPr="00CF396A">
        <w:rPr>
          <w:rStyle w:val="Strong"/>
          <w:sz w:val="22"/>
          <w:szCs w:val="22"/>
        </w:rPr>
        <w:t>Merci</w:t>
      </w:r>
      <w:r w:rsidRPr="00CF396A">
        <w:rPr>
          <w:sz w:val="22"/>
          <w:szCs w:val="22"/>
        </w:rPr>
        <w:t>. The meeting was adjourned 9:00pm</w:t>
      </w:r>
    </w:p>
    <w:p w14:paraId="03A25646" w14:textId="48D256C9" w:rsidR="001743F6" w:rsidRPr="004C0CF2" w:rsidRDefault="001743F6" w:rsidP="004C0CF2">
      <w:pPr>
        <w:spacing w:before="75"/>
        <w:ind w:right="420"/>
        <w:rPr>
          <w:sz w:val="22"/>
          <w:szCs w:val="22"/>
        </w:rPr>
      </w:pPr>
    </w:p>
    <w:sectPr w:rsidR="001743F6" w:rsidRPr="004C0CF2">
      <w:type w:val="continuous"/>
      <w:pgSz w:w="12240" w:h="15840"/>
      <w:pgMar w:top="640" w:right="420" w:bottom="280"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78DFD05-26AA-2645-8011-457C837BDD8A}"/>
  </w:font>
  <w:font w:name="Times New Roman">
    <w:panose1 w:val="02020603050405020304"/>
    <w:charset w:val="00"/>
    <w:family w:val="roman"/>
    <w:pitch w:val="variable"/>
    <w:sig w:usb0="E0002EFF" w:usb1="C000785B" w:usb2="00000009" w:usb3="00000000" w:csb0="000001FF" w:csb1="00000000"/>
    <w:embedRegular r:id="rId2" w:fontKey="{3652D98A-2CDE-0740-9C7E-91C04632C72B}"/>
    <w:embedBold r:id="rId3" w:fontKey="{D77EE9DF-EB67-BC42-B61D-02D9671C0903}"/>
    <w:embedItalic r:id="rId4" w:fontKey="{B537C68A-CB2B-284F-BD7A-14ADD2AAF8C9}"/>
  </w:font>
  <w:font w:name="Courier New">
    <w:panose1 w:val="02070309020205020404"/>
    <w:charset w:val="00"/>
    <w:family w:val="modern"/>
    <w:pitch w:val="fixed"/>
    <w:sig w:usb0="E0002AFF" w:usb1="C0007843" w:usb2="00000009" w:usb3="00000000" w:csb0="000001FF" w:csb1="00000000"/>
    <w:embedRegular r:id="rId5" w:fontKey="{BB914D92-287C-964A-A2D7-CFD2AB08577D}"/>
  </w:font>
  <w:font w:name="Wingdings">
    <w:panose1 w:val="05000000000000000000"/>
    <w:charset w:val="4D"/>
    <w:family w:val="decorative"/>
    <w:pitch w:val="variable"/>
    <w:sig w:usb0="00000003" w:usb1="00000000" w:usb2="00000000" w:usb3="00000000" w:csb0="80000001" w:csb1="00000000"/>
    <w:embedRegular r:id="rId6" w:fontKey="{F74B9906-75D0-454F-91E4-5D24B346F07C}"/>
  </w:font>
  <w:font w:name="Verdana">
    <w:panose1 w:val="020B0604030504040204"/>
    <w:charset w:val="00"/>
    <w:family w:val="swiss"/>
    <w:pitch w:val="variable"/>
    <w:sig w:usb0="A10006FF" w:usb1="4000205B" w:usb2="00000010" w:usb3="00000000" w:csb0="0000019F" w:csb1="00000000"/>
    <w:embedRegular r:id="rId7" w:fontKey="{3836BE34-387D-7E45-AD3C-1D56FBC0F030}"/>
    <w:embedBold r:id="rId8" w:fontKey="{A362BB22-E03D-F94C-9302-FC76FD7590A8}"/>
    <w:embedItalic r:id="rId9" w:fontKey="{BD5F483A-E737-5B4A-A20C-D38CDE1EF33D}"/>
  </w:font>
  <w:font w:name="Noto Sans Symbol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1" w:fontKey="{B30EF2E0-0F4C-2F4A-832F-E8576F814FDE}"/>
    <w:embedItalic r:id="rId12" w:fontKey="{4E0CFAD5-85D2-6741-8DDA-B30594E9D820}"/>
  </w:font>
  <w:font w:name="Arial">
    <w:panose1 w:val="020B0604020202020204"/>
    <w:charset w:val="00"/>
    <w:family w:val="swiss"/>
    <w:pitch w:val="variable"/>
    <w:sig w:usb0="E0002AFF" w:usb1="C0007843" w:usb2="00000009" w:usb3="00000000" w:csb0="000001FF" w:csb1="00000000"/>
    <w:embedRegular r:id="rId13" w:fontKey="{4EE21847-7F48-F14E-99E4-FD42093D91AB}"/>
    <w:embedBold r:id="rId14" w:fontKey="{4E94A0A1-C0A5-BC47-8F52-73E7E7CF7B8B}"/>
  </w:font>
  <w:font w:name="Calibri">
    <w:panose1 w:val="020F0502020204030204"/>
    <w:charset w:val="00"/>
    <w:family w:val="swiss"/>
    <w:pitch w:val="variable"/>
    <w:sig w:usb0="E0002AFF" w:usb1="C000247B" w:usb2="00000009" w:usb3="00000000" w:csb0="000001FF" w:csb1="00000000"/>
    <w:embedRegular r:id="rId15" w:fontKey="{02FF853E-DE2C-8344-ADD7-248AEF88C111}"/>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6" w:fontKey="{E1085D76-A73D-7744-B1C0-B0ECF2159F2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CAF"/>
    <w:multiLevelType w:val="hybridMultilevel"/>
    <w:tmpl w:val="9A948F9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 w15:restartNumberingAfterBreak="0">
    <w:nsid w:val="043A5B27"/>
    <w:multiLevelType w:val="multilevel"/>
    <w:tmpl w:val="86B0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465B3"/>
    <w:multiLevelType w:val="hybridMultilevel"/>
    <w:tmpl w:val="B154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63294"/>
    <w:multiLevelType w:val="multilevel"/>
    <w:tmpl w:val="05B2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467E7"/>
    <w:multiLevelType w:val="hybridMultilevel"/>
    <w:tmpl w:val="A82C5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8B442C"/>
    <w:multiLevelType w:val="multilevel"/>
    <w:tmpl w:val="1C568176"/>
    <w:lvl w:ilvl="0">
      <w:start w:val="1"/>
      <w:numFmt w:val="decimal"/>
      <w:lvlText w:val="%1."/>
      <w:lvlJc w:val="left"/>
      <w:pPr>
        <w:ind w:left="549" w:hanging="270"/>
      </w:pPr>
      <w:rPr>
        <w:rFonts w:ascii="Verdana" w:eastAsia="Verdana" w:hAnsi="Verdana" w:cs="Verdana"/>
        <w:b w:val="0"/>
        <w:sz w:val="20"/>
        <w:szCs w:val="20"/>
      </w:rPr>
    </w:lvl>
    <w:lvl w:ilvl="1">
      <w:start w:val="1"/>
      <w:numFmt w:val="bullet"/>
      <w:lvlText w:val="▪"/>
      <w:lvlJc w:val="left"/>
      <w:pPr>
        <w:ind w:left="840" w:hanging="360"/>
      </w:pPr>
      <w:rPr>
        <w:b w:val="0"/>
        <w:sz w:val="24"/>
        <w:szCs w:val="24"/>
      </w:rPr>
    </w:lvl>
    <w:lvl w:ilvl="2">
      <w:start w:val="1"/>
      <w:numFmt w:val="bullet"/>
      <w:lvlText w:val="●"/>
      <w:lvlJc w:val="left"/>
      <w:pPr>
        <w:ind w:left="1993"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
      <w:lvlJc w:val="left"/>
      <w:pPr>
        <w:ind w:left="4300" w:hanging="360"/>
      </w:pPr>
      <w:rPr>
        <w:rFonts w:ascii="Noto Sans Symbols" w:eastAsia="Noto Sans Symbols" w:hAnsi="Noto Sans Symbols" w:cs="Noto Sans Symbols"/>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606" w:hanging="360"/>
      </w:pPr>
      <w:rPr>
        <w:rFonts w:ascii="Noto Sans Symbols" w:eastAsia="Noto Sans Symbols" w:hAnsi="Noto Sans Symbols" w:cs="Noto Sans Symbols"/>
      </w:rPr>
    </w:lvl>
    <w:lvl w:ilvl="7">
      <w:start w:val="1"/>
      <w:numFmt w:val="bullet"/>
      <w:lvlText w:val="●"/>
      <w:lvlJc w:val="left"/>
      <w:pPr>
        <w:ind w:left="7760" w:hanging="360"/>
      </w:pPr>
      <w:rPr>
        <w:rFonts w:ascii="Noto Sans Symbols" w:eastAsia="Noto Sans Symbols" w:hAnsi="Noto Sans Symbols" w:cs="Noto Sans Symbols"/>
      </w:rPr>
    </w:lvl>
    <w:lvl w:ilvl="8">
      <w:start w:val="1"/>
      <w:numFmt w:val="bullet"/>
      <w:lvlText w:val="●"/>
      <w:lvlJc w:val="left"/>
      <w:pPr>
        <w:ind w:left="8913" w:hanging="360"/>
      </w:pPr>
      <w:rPr>
        <w:rFonts w:ascii="Noto Sans Symbols" w:eastAsia="Noto Sans Symbols" w:hAnsi="Noto Sans Symbols" w:cs="Noto Sans Symbols"/>
      </w:rPr>
    </w:lvl>
  </w:abstractNum>
  <w:abstractNum w:abstractNumId="6" w15:restartNumberingAfterBreak="0">
    <w:nsid w:val="38B06A6E"/>
    <w:multiLevelType w:val="multilevel"/>
    <w:tmpl w:val="71FE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0081F"/>
    <w:multiLevelType w:val="hybridMultilevel"/>
    <w:tmpl w:val="6C8C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705E4F"/>
    <w:multiLevelType w:val="hybridMultilevel"/>
    <w:tmpl w:val="A65E0EB2"/>
    <w:lvl w:ilvl="0" w:tplc="0409000F">
      <w:start w:val="1"/>
      <w:numFmt w:val="decimal"/>
      <w:lvlText w:val="%1."/>
      <w:lvlJc w:val="left"/>
      <w:pPr>
        <w:ind w:left="1096" w:hanging="360"/>
      </w:p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9" w15:restartNumberingAfterBreak="0">
    <w:nsid w:val="4A834247"/>
    <w:multiLevelType w:val="hybridMultilevel"/>
    <w:tmpl w:val="E1FE766A"/>
    <w:lvl w:ilvl="0" w:tplc="04090001">
      <w:start w:val="1"/>
      <w:numFmt w:val="bullet"/>
      <w:lvlText w:val=""/>
      <w:lvlJc w:val="left"/>
      <w:pPr>
        <w:ind w:left="720" w:hanging="360"/>
      </w:pPr>
      <w:rPr>
        <w:rFonts w:ascii="Symbol" w:hAnsi="Symbol" w:hint="default"/>
      </w:rPr>
    </w:lvl>
    <w:lvl w:ilvl="1" w:tplc="33C45C0E">
      <w:numFmt w:val="bullet"/>
      <w:lvlText w:val="•"/>
      <w:lvlJc w:val="left"/>
      <w:pPr>
        <w:ind w:left="1440" w:hanging="360"/>
      </w:pPr>
      <w:rPr>
        <w:rFonts w:ascii="Noto Sans Symbols" w:eastAsia="Times New Roman" w:hAnsi="Noto Sans Symbols" w:cs="Times New Roman" w:hint="default"/>
        <w:color w:val="00000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E79DB"/>
    <w:multiLevelType w:val="multilevel"/>
    <w:tmpl w:val="1B08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04FA8"/>
    <w:multiLevelType w:val="multilevel"/>
    <w:tmpl w:val="7108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7C384E"/>
    <w:multiLevelType w:val="multilevel"/>
    <w:tmpl w:val="6DB64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39C558A"/>
    <w:multiLevelType w:val="hybridMultilevel"/>
    <w:tmpl w:val="A82C5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DC7030"/>
    <w:multiLevelType w:val="multilevel"/>
    <w:tmpl w:val="54B6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37E65"/>
    <w:multiLevelType w:val="multilevel"/>
    <w:tmpl w:val="8FCC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06C36"/>
    <w:multiLevelType w:val="multilevel"/>
    <w:tmpl w:val="66A4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AF244C"/>
    <w:multiLevelType w:val="multilevel"/>
    <w:tmpl w:val="5B8E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B36B62"/>
    <w:multiLevelType w:val="hybridMultilevel"/>
    <w:tmpl w:val="8C648266"/>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9" w15:restartNumberingAfterBreak="0">
    <w:nsid w:val="75050860"/>
    <w:multiLevelType w:val="multilevel"/>
    <w:tmpl w:val="066C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C1F7C"/>
    <w:multiLevelType w:val="multilevel"/>
    <w:tmpl w:val="34C6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217DD"/>
    <w:multiLevelType w:val="multilevel"/>
    <w:tmpl w:val="82D0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81EC8"/>
    <w:multiLevelType w:val="hybridMultilevel"/>
    <w:tmpl w:val="1E20FB90"/>
    <w:lvl w:ilvl="0" w:tplc="04090001">
      <w:start w:val="1"/>
      <w:numFmt w:val="bullet"/>
      <w:lvlText w:val=""/>
      <w:lvlJc w:val="left"/>
      <w:pPr>
        <w:ind w:left="1096" w:hanging="360"/>
      </w:pPr>
      <w:rPr>
        <w:rFonts w:ascii="Symbol" w:hAnsi="Symbol"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23" w15:restartNumberingAfterBreak="0">
    <w:nsid w:val="7CCB3A13"/>
    <w:multiLevelType w:val="hybridMultilevel"/>
    <w:tmpl w:val="433CE9AE"/>
    <w:lvl w:ilvl="0" w:tplc="04090001">
      <w:start w:val="1"/>
      <w:numFmt w:val="bullet"/>
      <w:lvlText w:val=""/>
      <w:lvlJc w:val="left"/>
      <w:pPr>
        <w:ind w:left="1811" w:hanging="360"/>
      </w:pPr>
      <w:rPr>
        <w:rFonts w:ascii="Symbol" w:hAnsi="Symbol"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num w:numId="1" w16cid:durableId="1918661053">
    <w:abstractNumId w:val="5"/>
  </w:num>
  <w:num w:numId="2" w16cid:durableId="503282529">
    <w:abstractNumId w:val="12"/>
  </w:num>
  <w:num w:numId="3" w16cid:durableId="562913221">
    <w:abstractNumId w:val="9"/>
  </w:num>
  <w:num w:numId="4" w16cid:durableId="1213036685">
    <w:abstractNumId w:val="23"/>
  </w:num>
  <w:num w:numId="5" w16cid:durableId="569119852">
    <w:abstractNumId w:val="2"/>
  </w:num>
  <w:num w:numId="6" w16cid:durableId="218631416">
    <w:abstractNumId w:val="7"/>
  </w:num>
  <w:num w:numId="7" w16cid:durableId="2006325872">
    <w:abstractNumId w:val="0"/>
  </w:num>
  <w:num w:numId="8" w16cid:durableId="814683680">
    <w:abstractNumId w:val="18"/>
  </w:num>
  <w:num w:numId="9" w16cid:durableId="994407483">
    <w:abstractNumId w:val="8"/>
  </w:num>
  <w:num w:numId="10" w16cid:durableId="2064713127">
    <w:abstractNumId w:val="22"/>
  </w:num>
  <w:num w:numId="11" w16cid:durableId="1890652648">
    <w:abstractNumId w:val="4"/>
  </w:num>
  <w:num w:numId="12" w16cid:durableId="251748102">
    <w:abstractNumId w:val="15"/>
  </w:num>
  <w:num w:numId="13" w16cid:durableId="1768454945">
    <w:abstractNumId w:val="19"/>
  </w:num>
  <w:num w:numId="14" w16cid:durableId="1808694055">
    <w:abstractNumId w:val="20"/>
  </w:num>
  <w:num w:numId="15" w16cid:durableId="1817797000">
    <w:abstractNumId w:val="14"/>
  </w:num>
  <w:num w:numId="16" w16cid:durableId="1822385404">
    <w:abstractNumId w:val="11"/>
  </w:num>
  <w:num w:numId="17" w16cid:durableId="1170099867">
    <w:abstractNumId w:val="17"/>
  </w:num>
  <w:num w:numId="18" w16cid:durableId="329678209">
    <w:abstractNumId w:val="10"/>
  </w:num>
  <w:num w:numId="19" w16cid:durableId="324670533">
    <w:abstractNumId w:val="3"/>
  </w:num>
  <w:num w:numId="20" w16cid:durableId="2024671041">
    <w:abstractNumId w:val="16"/>
  </w:num>
  <w:num w:numId="21" w16cid:durableId="1973435163">
    <w:abstractNumId w:val="21"/>
  </w:num>
  <w:num w:numId="22" w16cid:durableId="1490174949">
    <w:abstractNumId w:val="6"/>
  </w:num>
  <w:num w:numId="23" w16cid:durableId="1920551716">
    <w:abstractNumId w:val="1"/>
  </w:num>
  <w:num w:numId="24" w16cid:durableId="1146358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F6"/>
    <w:rsid w:val="000016B0"/>
    <w:rsid w:val="000016C2"/>
    <w:rsid w:val="00004C9D"/>
    <w:rsid w:val="00007BDB"/>
    <w:rsid w:val="000363B6"/>
    <w:rsid w:val="000A1A8B"/>
    <w:rsid w:val="000E5C57"/>
    <w:rsid w:val="000E7795"/>
    <w:rsid w:val="000F2947"/>
    <w:rsid w:val="00161648"/>
    <w:rsid w:val="001743F6"/>
    <w:rsid w:val="00183231"/>
    <w:rsid w:val="0025380D"/>
    <w:rsid w:val="00257F7B"/>
    <w:rsid w:val="002C6956"/>
    <w:rsid w:val="002E3239"/>
    <w:rsid w:val="0030055B"/>
    <w:rsid w:val="00332CB5"/>
    <w:rsid w:val="0038244C"/>
    <w:rsid w:val="003902F7"/>
    <w:rsid w:val="003A5A47"/>
    <w:rsid w:val="004326BF"/>
    <w:rsid w:val="004668EB"/>
    <w:rsid w:val="004950A0"/>
    <w:rsid w:val="004A1E50"/>
    <w:rsid w:val="004C0CF2"/>
    <w:rsid w:val="004E46BD"/>
    <w:rsid w:val="004E77E0"/>
    <w:rsid w:val="005341D3"/>
    <w:rsid w:val="005463F6"/>
    <w:rsid w:val="00547A43"/>
    <w:rsid w:val="00551006"/>
    <w:rsid w:val="0059588E"/>
    <w:rsid w:val="005C0AFB"/>
    <w:rsid w:val="006D31E4"/>
    <w:rsid w:val="006E3422"/>
    <w:rsid w:val="007527B5"/>
    <w:rsid w:val="00754446"/>
    <w:rsid w:val="007969B0"/>
    <w:rsid w:val="007C1221"/>
    <w:rsid w:val="00811E5E"/>
    <w:rsid w:val="008233A1"/>
    <w:rsid w:val="008C0415"/>
    <w:rsid w:val="008F7A96"/>
    <w:rsid w:val="00920C46"/>
    <w:rsid w:val="00920F9F"/>
    <w:rsid w:val="009351F1"/>
    <w:rsid w:val="00957BE7"/>
    <w:rsid w:val="009A7477"/>
    <w:rsid w:val="009C22C5"/>
    <w:rsid w:val="009F4EEB"/>
    <w:rsid w:val="00A038BC"/>
    <w:rsid w:val="00A160B2"/>
    <w:rsid w:val="00A527D5"/>
    <w:rsid w:val="00AA1805"/>
    <w:rsid w:val="00AE61A5"/>
    <w:rsid w:val="00B06EAC"/>
    <w:rsid w:val="00B370DB"/>
    <w:rsid w:val="00B40412"/>
    <w:rsid w:val="00BB72CD"/>
    <w:rsid w:val="00BF69B9"/>
    <w:rsid w:val="00C30FBC"/>
    <w:rsid w:val="00C73D4E"/>
    <w:rsid w:val="00C97F86"/>
    <w:rsid w:val="00CF396A"/>
    <w:rsid w:val="00D33B57"/>
    <w:rsid w:val="00D822E3"/>
    <w:rsid w:val="00D828ED"/>
    <w:rsid w:val="00DA2CE9"/>
    <w:rsid w:val="00DF0208"/>
    <w:rsid w:val="00E37ECB"/>
    <w:rsid w:val="00E84542"/>
    <w:rsid w:val="00E86550"/>
    <w:rsid w:val="00E87112"/>
    <w:rsid w:val="00F713EA"/>
    <w:rsid w:val="00FB547A"/>
    <w:rsid w:val="00FD3D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DBE991"/>
  <w15:docId w15:val="{998CE4E3-CECA-224F-ACBC-2B7D21E8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1F1"/>
    <w:rPr>
      <w:rFonts w:ascii="Times New Roman" w:eastAsia="Times New Roman" w:hAnsi="Times New Roman" w:cs="Times New Roman"/>
      <w:sz w:val="24"/>
      <w:szCs w:val="24"/>
    </w:rPr>
  </w:style>
  <w:style w:type="paragraph" w:styleId="Heading1">
    <w:name w:val="heading 1"/>
    <w:basedOn w:val="Normal"/>
    <w:next w:val="Normal"/>
    <w:uiPriority w:val="9"/>
    <w:qFormat/>
    <w:pPr>
      <w:pBdr>
        <w:top w:val="nil"/>
        <w:left w:val="nil"/>
        <w:bottom w:val="nil"/>
        <w:right w:val="nil"/>
        <w:between w:val="nil"/>
      </w:pBdr>
      <w:ind w:left="688"/>
      <w:outlineLvl w:val="0"/>
    </w:pPr>
    <w:rPr>
      <w:rFonts w:ascii="Verdana" w:eastAsia="Verdana" w:hAnsi="Verdana" w:cs="Verdana"/>
      <w:b/>
      <w:color w:val="000000"/>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
      <w:ind w:left="2099"/>
      <w:outlineLvl w:val="1"/>
    </w:pPr>
    <w:rPr>
      <w:rFonts w:ascii="Verdana" w:eastAsia="Verdana" w:hAnsi="Verdana" w:cs="Verdana"/>
      <w:b/>
      <w:color w:val="000000"/>
      <w:sz w:val="22"/>
      <w:szCs w:val="22"/>
      <w:u w:val="single"/>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rFonts w:ascii="Verdana" w:eastAsia="Verdana" w:hAnsi="Verdana" w:cs="Verdana"/>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ascii="Verdana" w:eastAsia="Verdana" w:hAnsi="Verdana" w:cs="Verdana"/>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ascii="Verdana" w:eastAsia="Verdana" w:hAnsi="Verdana" w:cs="Verdana"/>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ascii="Verdana" w:eastAsia="Verdana" w:hAnsi="Verdana" w:cs="Verdan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rFonts w:ascii="Verdana" w:eastAsia="Verdana" w:hAnsi="Verdana" w:cs="Verdana"/>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D822E3"/>
    <w:pPr>
      <w:spacing w:before="100" w:beforeAutospacing="1" w:after="100" w:afterAutospacing="1"/>
    </w:pPr>
  </w:style>
  <w:style w:type="paragraph" w:styleId="ListParagraph">
    <w:name w:val="List Paragraph"/>
    <w:basedOn w:val="Normal"/>
    <w:uiPriority w:val="34"/>
    <w:qFormat/>
    <w:rsid w:val="008233A1"/>
    <w:pPr>
      <w:ind w:left="720"/>
      <w:contextualSpacing/>
    </w:pPr>
    <w:rPr>
      <w:rFonts w:ascii="Verdana" w:eastAsia="Verdana" w:hAnsi="Verdana" w:cs="Verdana"/>
      <w:sz w:val="22"/>
      <w:szCs w:val="22"/>
    </w:rPr>
  </w:style>
  <w:style w:type="character" w:styleId="Hyperlink">
    <w:name w:val="Hyperlink"/>
    <w:basedOn w:val="DefaultParagraphFont"/>
    <w:uiPriority w:val="99"/>
    <w:unhideWhenUsed/>
    <w:rsid w:val="009351F1"/>
    <w:rPr>
      <w:color w:val="0000FF" w:themeColor="hyperlink"/>
      <w:u w:val="single"/>
    </w:rPr>
  </w:style>
  <w:style w:type="character" w:styleId="UnresolvedMention">
    <w:name w:val="Unresolved Mention"/>
    <w:basedOn w:val="DefaultParagraphFont"/>
    <w:uiPriority w:val="99"/>
    <w:semiHidden/>
    <w:unhideWhenUsed/>
    <w:rsid w:val="009351F1"/>
    <w:rPr>
      <w:color w:val="605E5C"/>
      <w:shd w:val="clear" w:color="auto" w:fill="E1DFDD"/>
    </w:rPr>
  </w:style>
  <w:style w:type="character" w:styleId="Emphasis">
    <w:name w:val="Emphasis"/>
    <w:basedOn w:val="DefaultParagraphFont"/>
    <w:uiPriority w:val="20"/>
    <w:qFormat/>
    <w:rsid w:val="00161648"/>
    <w:rPr>
      <w:i/>
      <w:iCs/>
    </w:rPr>
  </w:style>
  <w:style w:type="character" w:styleId="Strong">
    <w:name w:val="Strong"/>
    <w:basedOn w:val="DefaultParagraphFont"/>
    <w:uiPriority w:val="22"/>
    <w:qFormat/>
    <w:rsid w:val="000A1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8923">
      <w:bodyDiv w:val="1"/>
      <w:marLeft w:val="0"/>
      <w:marRight w:val="0"/>
      <w:marTop w:val="0"/>
      <w:marBottom w:val="0"/>
      <w:divBdr>
        <w:top w:val="none" w:sz="0" w:space="0" w:color="auto"/>
        <w:left w:val="none" w:sz="0" w:space="0" w:color="auto"/>
        <w:bottom w:val="none" w:sz="0" w:space="0" w:color="auto"/>
        <w:right w:val="none" w:sz="0" w:space="0" w:color="auto"/>
      </w:divBdr>
      <w:divsChild>
        <w:div w:id="222067549">
          <w:marLeft w:val="0"/>
          <w:marRight w:val="0"/>
          <w:marTop w:val="0"/>
          <w:marBottom w:val="0"/>
          <w:divBdr>
            <w:top w:val="none" w:sz="0" w:space="0" w:color="auto"/>
            <w:left w:val="none" w:sz="0" w:space="0" w:color="auto"/>
            <w:bottom w:val="none" w:sz="0" w:space="0" w:color="auto"/>
            <w:right w:val="none" w:sz="0" w:space="0" w:color="auto"/>
          </w:divBdr>
        </w:div>
        <w:div w:id="1380015264">
          <w:marLeft w:val="0"/>
          <w:marRight w:val="0"/>
          <w:marTop w:val="0"/>
          <w:marBottom w:val="0"/>
          <w:divBdr>
            <w:top w:val="none" w:sz="0" w:space="0" w:color="auto"/>
            <w:left w:val="none" w:sz="0" w:space="0" w:color="auto"/>
            <w:bottom w:val="none" w:sz="0" w:space="0" w:color="auto"/>
            <w:right w:val="none" w:sz="0" w:space="0" w:color="auto"/>
          </w:divBdr>
        </w:div>
        <w:div w:id="2044087534">
          <w:marLeft w:val="0"/>
          <w:marRight w:val="0"/>
          <w:marTop w:val="0"/>
          <w:marBottom w:val="0"/>
          <w:divBdr>
            <w:top w:val="none" w:sz="0" w:space="0" w:color="auto"/>
            <w:left w:val="none" w:sz="0" w:space="0" w:color="auto"/>
            <w:bottom w:val="none" w:sz="0" w:space="0" w:color="auto"/>
            <w:right w:val="none" w:sz="0" w:space="0" w:color="auto"/>
          </w:divBdr>
        </w:div>
        <w:div w:id="1598824503">
          <w:marLeft w:val="0"/>
          <w:marRight w:val="0"/>
          <w:marTop w:val="0"/>
          <w:marBottom w:val="0"/>
          <w:divBdr>
            <w:top w:val="none" w:sz="0" w:space="0" w:color="auto"/>
            <w:left w:val="none" w:sz="0" w:space="0" w:color="auto"/>
            <w:bottom w:val="none" w:sz="0" w:space="0" w:color="auto"/>
            <w:right w:val="none" w:sz="0" w:space="0" w:color="auto"/>
          </w:divBdr>
        </w:div>
        <w:div w:id="1790851179">
          <w:marLeft w:val="0"/>
          <w:marRight w:val="0"/>
          <w:marTop w:val="0"/>
          <w:marBottom w:val="0"/>
          <w:divBdr>
            <w:top w:val="none" w:sz="0" w:space="0" w:color="auto"/>
            <w:left w:val="none" w:sz="0" w:space="0" w:color="auto"/>
            <w:bottom w:val="none" w:sz="0" w:space="0" w:color="auto"/>
            <w:right w:val="none" w:sz="0" w:space="0" w:color="auto"/>
          </w:divBdr>
        </w:div>
      </w:divsChild>
    </w:div>
    <w:div w:id="141821566">
      <w:bodyDiv w:val="1"/>
      <w:marLeft w:val="0"/>
      <w:marRight w:val="0"/>
      <w:marTop w:val="0"/>
      <w:marBottom w:val="0"/>
      <w:divBdr>
        <w:top w:val="none" w:sz="0" w:space="0" w:color="auto"/>
        <w:left w:val="none" w:sz="0" w:space="0" w:color="auto"/>
        <w:bottom w:val="none" w:sz="0" w:space="0" w:color="auto"/>
        <w:right w:val="none" w:sz="0" w:space="0" w:color="auto"/>
      </w:divBdr>
    </w:div>
    <w:div w:id="700134898">
      <w:bodyDiv w:val="1"/>
      <w:marLeft w:val="0"/>
      <w:marRight w:val="0"/>
      <w:marTop w:val="0"/>
      <w:marBottom w:val="0"/>
      <w:divBdr>
        <w:top w:val="none" w:sz="0" w:space="0" w:color="auto"/>
        <w:left w:val="none" w:sz="0" w:space="0" w:color="auto"/>
        <w:bottom w:val="none" w:sz="0" w:space="0" w:color="auto"/>
        <w:right w:val="none" w:sz="0" w:space="0" w:color="auto"/>
      </w:divBdr>
      <w:divsChild>
        <w:div w:id="793909321">
          <w:marLeft w:val="0"/>
          <w:marRight w:val="0"/>
          <w:marTop w:val="0"/>
          <w:marBottom w:val="0"/>
          <w:divBdr>
            <w:top w:val="none" w:sz="0" w:space="0" w:color="auto"/>
            <w:left w:val="none" w:sz="0" w:space="0" w:color="auto"/>
            <w:bottom w:val="none" w:sz="0" w:space="0" w:color="auto"/>
            <w:right w:val="none" w:sz="0" w:space="0" w:color="auto"/>
          </w:divBdr>
        </w:div>
        <w:div w:id="1169566885">
          <w:marLeft w:val="0"/>
          <w:marRight w:val="0"/>
          <w:marTop w:val="0"/>
          <w:marBottom w:val="0"/>
          <w:divBdr>
            <w:top w:val="none" w:sz="0" w:space="0" w:color="auto"/>
            <w:left w:val="none" w:sz="0" w:space="0" w:color="auto"/>
            <w:bottom w:val="none" w:sz="0" w:space="0" w:color="auto"/>
            <w:right w:val="none" w:sz="0" w:space="0" w:color="auto"/>
          </w:divBdr>
        </w:div>
        <w:div w:id="963972643">
          <w:marLeft w:val="0"/>
          <w:marRight w:val="0"/>
          <w:marTop w:val="0"/>
          <w:marBottom w:val="0"/>
          <w:divBdr>
            <w:top w:val="none" w:sz="0" w:space="0" w:color="auto"/>
            <w:left w:val="none" w:sz="0" w:space="0" w:color="auto"/>
            <w:bottom w:val="none" w:sz="0" w:space="0" w:color="auto"/>
            <w:right w:val="none" w:sz="0" w:space="0" w:color="auto"/>
          </w:divBdr>
        </w:div>
        <w:div w:id="1440025340">
          <w:marLeft w:val="0"/>
          <w:marRight w:val="0"/>
          <w:marTop w:val="0"/>
          <w:marBottom w:val="0"/>
          <w:divBdr>
            <w:top w:val="none" w:sz="0" w:space="0" w:color="auto"/>
            <w:left w:val="none" w:sz="0" w:space="0" w:color="auto"/>
            <w:bottom w:val="none" w:sz="0" w:space="0" w:color="auto"/>
            <w:right w:val="none" w:sz="0" w:space="0" w:color="auto"/>
          </w:divBdr>
        </w:div>
        <w:div w:id="1929731797">
          <w:marLeft w:val="0"/>
          <w:marRight w:val="0"/>
          <w:marTop w:val="0"/>
          <w:marBottom w:val="0"/>
          <w:divBdr>
            <w:top w:val="none" w:sz="0" w:space="0" w:color="auto"/>
            <w:left w:val="none" w:sz="0" w:space="0" w:color="auto"/>
            <w:bottom w:val="none" w:sz="0" w:space="0" w:color="auto"/>
            <w:right w:val="none" w:sz="0" w:space="0" w:color="auto"/>
          </w:divBdr>
        </w:div>
      </w:divsChild>
    </w:div>
    <w:div w:id="1771461555">
      <w:bodyDiv w:val="1"/>
      <w:marLeft w:val="0"/>
      <w:marRight w:val="0"/>
      <w:marTop w:val="0"/>
      <w:marBottom w:val="0"/>
      <w:divBdr>
        <w:top w:val="none" w:sz="0" w:space="0" w:color="auto"/>
        <w:left w:val="none" w:sz="0" w:space="0" w:color="auto"/>
        <w:bottom w:val="none" w:sz="0" w:space="0" w:color="auto"/>
        <w:right w:val="none" w:sz="0" w:space="0" w:color="auto"/>
      </w:divBdr>
    </w:div>
    <w:div w:id="1943800645">
      <w:bodyDiv w:val="1"/>
      <w:marLeft w:val="0"/>
      <w:marRight w:val="0"/>
      <w:marTop w:val="0"/>
      <w:marBottom w:val="0"/>
      <w:divBdr>
        <w:top w:val="none" w:sz="0" w:space="0" w:color="auto"/>
        <w:left w:val="none" w:sz="0" w:space="0" w:color="auto"/>
        <w:bottom w:val="none" w:sz="0" w:space="0" w:color="auto"/>
        <w:right w:val="none" w:sz="0" w:space="0" w:color="auto"/>
      </w:divBdr>
      <w:divsChild>
        <w:div w:id="1374770184">
          <w:marLeft w:val="0"/>
          <w:marRight w:val="0"/>
          <w:marTop w:val="0"/>
          <w:marBottom w:val="0"/>
          <w:divBdr>
            <w:top w:val="none" w:sz="0" w:space="0" w:color="auto"/>
            <w:left w:val="none" w:sz="0" w:space="0" w:color="auto"/>
            <w:bottom w:val="none" w:sz="0" w:space="0" w:color="auto"/>
            <w:right w:val="none" w:sz="0" w:space="0" w:color="auto"/>
          </w:divBdr>
        </w:div>
        <w:div w:id="14484252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iocitync.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Abi Velasco</cp:lastModifiedBy>
  <cp:revision>2</cp:revision>
  <dcterms:created xsi:type="dcterms:W3CDTF">2026-07-28T20:45:00Z</dcterms:created>
  <dcterms:modified xsi:type="dcterms:W3CDTF">2026-07-28T20:45:00Z</dcterms:modified>
</cp:coreProperties>
</file>